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47" w:rsidRDefault="002C3647">
      <w:pPr>
        <w:rPr>
          <w:b/>
          <w:sz w:val="32"/>
          <w:szCs w:val="32"/>
        </w:rPr>
      </w:pPr>
    </w:p>
    <w:p w:rsidR="00882D0B" w:rsidRDefault="00882D0B">
      <w:pPr>
        <w:rPr>
          <w:b/>
          <w:sz w:val="32"/>
          <w:szCs w:val="32"/>
        </w:rPr>
      </w:pPr>
      <w:r w:rsidRPr="002C3647">
        <w:rPr>
          <w:b/>
          <w:sz w:val="32"/>
          <w:szCs w:val="32"/>
        </w:rPr>
        <w:t>V</w:t>
      </w:r>
      <w:r w:rsidR="008A164D">
        <w:rPr>
          <w:b/>
          <w:sz w:val="32"/>
          <w:szCs w:val="32"/>
        </w:rPr>
        <w:t>Ý</w:t>
      </w:r>
      <w:r w:rsidRPr="002C3647">
        <w:rPr>
          <w:b/>
          <w:sz w:val="32"/>
          <w:szCs w:val="32"/>
        </w:rPr>
        <w:t xml:space="preserve">HODY Poistenia onkologickej choroby </w:t>
      </w:r>
      <w:r w:rsidR="002C3647">
        <w:rPr>
          <w:b/>
          <w:sz w:val="32"/>
          <w:szCs w:val="32"/>
        </w:rPr>
        <w:t>(</w:t>
      </w:r>
      <w:r w:rsidRPr="002C3647">
        <w:rPr>
          <w:b/>
          <w:sz w:val="32"/>
          <w:szCs w:val="32"/>
        </w:rPr>
        <w:t>v porovnaní s pripoistením kritických chorôb</w:t>
      </w:r>
      <w:r w:rsidR="002C3647">
        <w:rPr>
          <w:b/>
          <w:sz w:val="32"/>
          <w:szCs w:val="32"/>
        </w:rPr>
        <w:t>)</w:t>
      </w:r>
    </w:p>
    <w:p w:rsidR="00FD568D" w:rsidRDefault="00FD568D" w:rsidP="00A3666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samostatné poistenie, ktoré nie je viazané na žiadne iné poistenie</w:t>
      </w:r>
    </w:p>
    <w:p w:rsidR="00A3666C" w:rsidRPr="00A3666C" w:rsidRDefault="00A3666C" w:rsidP="00A3666C">
      <w:pPr>
        <w:pStyle w:val="ListParagraph"/>
        <w:spacing w:line="240" w:lineRule="auto"/>
        <w:ind w:left="360"/>
        <w:rPr>
          <w:sz w:val="16"/>
          <w:szCs w:val="16"/>
        </w:rPr>
      </w:pPr>
    </w:p>
    <w:p w:rsidR="00D259B8" w:rsidRDefault="00E97397" w:rsidP="00A3666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</w:t>
      </w:r>
      <w:r w:rsidR="002C3647">
        <w:rPr>
          <w:sz w:val="32"/>
          <w:szCs w:val="32"/>
        </w:rPr>
        <w:t>oistné krytie</w:t>
      </w:r>
      <w:r w:rsidR="00882D0B" w:rsidRPr="002C3647">
        <w:rPr>
          <w:sz w:val="32"/>
          <w:szCs w:val="32"/>
        </w:rPr>
        <w:t xml:space="preserve"> </w:t>
      </w:r>
      <w:r>
        <w:rPr>
          <w:sz w:val="32"/>
          <w:szCs w:val="32"/>
        </w:rPr>
        <w:t>sa v type poistenia EXTRA vzťahuje aj</w:t>
      </w:r>
      <w:r w:rsidR="00882D0B" w:rsidRPr="002C3647">
        <w:rPr>
          <w:sz w:val="32"/>
          <w:szCs w:val="32"/>
        </w:rPr>
        <w:t xml:space="preserve"> </w:t>
      </w:r>
      <w:r>
        <w:rPr>
          <w:sz w:val="32"/>
          <w:szCs w:val="32"/>
        </w:rPr>
        <w:t>na vybrané</w:t>
      </w:r>
      <w:r w:rsidR="00882D0B" w:rsidRPr="002C3647">
        <w:rPr>
          <w:sz w:val="32"/>
          <w:szCs w:val="32"/>
        </w:rPr>
        <w:t> nezhubn</w:t>
      </w:r>
      <w:r>
        <w:rPr>
          <w:sz w:val="32"/>
          <w:szCs w:val="32"/>
        </w:rPr>
        <w:t>é</w:t>
      </w:r>
      <w:r w:rsidR="00882D0B" w:rsidRPr="002C3647">
        <w:rPr>
          <w:sz w:val="32"/>
          <w:szCs w:val="32"/>
        </w:rPr>
        <w:t xml:space="preserve"> a</w:t>
      </w:r>
      <w:r>
        <w:rPr>
          <w:sz w:val="32"/>
          <w:szCs w:val="32"/>
        </w:rPr>
        <w:t> </w:t>
      </w:r>
      <w:r w:rsidR="00882D0B" w:rsidRPr="002C3647">
        <w:rPr>
          <w:sz w:val="32"/>
          <w:szCs w:val="32"/>
        </w:rPr>
        <w:t>neinvaz</w:t>
      </w:r>
      <w:r>
        <w:rPr>
          <w:sz w:val="32"/>
          <w:szCs w:val="32"/>
        </w:rPr>
        <w:t>í</w:t>
      </w:r>
      <w:r w:rsidR="00882D0B" w:rsidRPr="002C3647">
        <w:rPr>
          <w:sz w:val="32"/>
          <w:szCs w:val="32"/>
        </w:rPr>
        <w:t>vne</w:t>
      </w:r>
      <w:r>
        <w:rPr>
          <w:sz w:val="32"/>
          <w:szCs w:val="32"/>
        </w:rPr>
        <w:t xml:space="preserve"> </w:t>
      </w:r>
      <w:r w:rsidR="00D259B8">
        <w:rPr>
          <w:sz w:val="32"/>
          <w:szCs w:val="32"/>
        </w:rPr>
        <w:t>onkologické diagnózy</w:t>
      </w:r>
      <w:r w:rsidR="00882D0B" w:rsidRPr="002C3647">
        <w:rPr>
          <w:sz w:val="32"/>
          <w:szCs w:val="32"/>
        </w:rPr>
        <w:t xml:space="preserve"> </w:t>
      </w:r>
    </w:p>
    <w:p w:rsidR="00A3666C" w:rsidRPr="00A3666C" w:rsidRDefault="00A3666C" w:rsidP="00A3666C">
      <w:pPr>
        <w:pStyle w:val="ListParagraph"/>
        <w:rPr>
          <w:sz w:val="16"/>
          <w:szCs w:val="16"/>
        </w:rPr>
      </w:pPr>
    </w:p>
    <w:p w:rsidR="00D259B8" w:rsidRDefault="00D259B8" w:rsidP="00A3666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dojednanie poistenia</w:t>
      </w:r>
      <w:r w:rsidR="00882D0B" w:rsidRPr="002C3647">
        <w:rPr>
          <w:sz w:val="32"/>
          <w:szCs w:val="32"/>
        </w:rPr>
        <w:t xml:space="preserve"> bez ocenenia</w:t>
      </w:r>
      <w:r w:rsidR="00C11AE2">
        <w:rPr>
          <w:sz w:val="32"/>
          <w:szCs w:val="32"/>
        </w:rPr>
        <w:t xml:space="preserve"> ak žiadateľ o poistenie pozná svoj zdravotný stav </w:t>
      </w:r>
    </w:p>
    <w:p w:rsidR="00A3666C" w:rsidRPr="00A3666C" w:rsidRDefault="00A3666C" w:rsidP="00A3666C">
      <w:pPr>
        <w:pStyle w:val="ListParagraph"/>
        <w:rPr>
          <w:sz w:val="16"/>
          <w:szCs w:val="16"/>
        </w:rPr>
      </w:pPr>
    </w:p>
    <w:p w:rsidR="008658B1" w:rsidRDefault="00882D0B" w:rsidP="00A3666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2C3647">
        <w:rPr>
          <w:sz w:val="32"/>
          <w:szCs w:val="32"/>
        </w:rPr>
        <w:t xml:space="preserve">deti </w:t>
      </w:r>
      <w:r w:rsidR="00D259B8">
        <w:rPr>
          <w:sz w:val="32"/>
          <w:szCs w:val="32"/>
        </w:rPr>
        <w:t>do 18 rokov v poistení rodiča</w:t>
      </w:r>
      <w:r w:rsidRPr="002C3647">
        <w:rPr>
          <w:sz w:val="32"/>
          <w:szCs w:val="32"/>
        </w:rPr>
        <w:t> bezplatne</w:t>
      </w:r>
    </w:p>
    <w:p w:rsidR="00A3666C" w:rsidRPr="00A3666C" w:rsidRDefault="00A3666C" w:rsidP="00A3666C">
      <w:pPr>
        <w:pStyle w:val="ListParagraph"/>
        <w:rPr>
          <w:sz w:val="16"/>
          <w:szCs w:val="16"/>
        </w:rPr>
      </w:pPr>
    </w:p>
    <w:p w:rsidR="008658B1" w:rsidRDefault="00882D0B" w:rsidP="00A3666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2C3647">
        <w:rPr>
          <w:sz w:val="32"/>
          <w:szCs w:val="32"/>
        </w:rPr>
        <w:t xml:space="preserve">MSO </w:t>
      </w:r>
      <w:r w:rsidR="008658B1">
        <w:rPr>
          <w:sz w:val="32"/>
          <w:szCs w:val="32"/>
        </w:rPr>
        <w:t>– overenie správnosti stanovenej diagnózy a navrhnutej liečby u zahraničných špecialistov</w:t>
      </w:r>
      <w:r w:rsidR="001F5EEE">
        <w:rPr>
          <w:sz w:val="32"/>
          <w:szCs w:val="32"/>
        </w:rPr>
        <w:t xml:space="preserve"> v poistení bezplatne</w:t>
      </w:r>
    </w:p>
    <w:p w:rsidR="00A3666C" w:rsidRPr="00A3666C" w:rsidRDefault="00A3666C" w:rsidP="00A3666C">
      <w:pPr>
        <w:pStyle w:val="ListParagraph"/>
        <w:rPr>
          <w:sz w:val="16"/>
          <w:szCs w:val="16"/>
        </w:rPr>
      </w:pPr>
    </w:p>
    <w:p w:rsidR="00C1057D" w:rsidRDefault="00C1057D" w:rsidP="00A3666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</w:t>
      </w:r>
      <w:r w:rsidR="008658B1">
        <w:rPr>
          <w:sz w:val="32"/>
          <w:szCs w:val="32"/>
        </w:rPr>
        <w:t xml:space="preserve">oistné plnenie až do </w:t>
      </w:r>
      <w:r w:rsidR="00882D0B" w:rsidRPr="002C3647">
        <w:rPr>
          <w:sz w:val="32"/>
          <w:szCs w:val="32"/>
        </w:rPr>
        <w:t xml:space="preserve">150% </w:t>
      </w:r>
      <w:r>
        <w:rPr>
          <w:sz w:val="32"/>
          <w:szCs w:val="32"/>
        </w:rPr>
        <w:t>zvolenej poistnej sumy</w:t>
      </w:r>
    </w:p>
    <w:p w:rsidR="00A3666C" w:rsidRPr="00A3666C" w:rsidRDefault="00A3666C" w:rsidP="00A3666C">
      <w:pPr>
        <w:pStyle w:val="ListParagraph"/>
        <w:rPr>
          <w:sz w:val="16"/>
          <w:szCs w:val="16"/>
        </w:rPr>
      </w:pPr>
    </w:p>
    <w:p w:rsidR="001F5EEE" w:rsidRDefault="001F5EEE" w:rsidP="00A3666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výška poistného počas poistnej doby 5 rokov bez navýšenia v súvislosti so zvyšujúcim sa vekom</w:t>
      </w:r>
    </w:p>
    <w:p w:rsidR="00A3666C" w:rsidRPr="00A3666C" w:rsidRDefault="00A3666C" w:rsidP="00A3666C">
      <w:pPr>
        <w:pStyle w:val="ListParagraph"/>
        <w:rPr>
          <w:sz w:val="16"/>
          <w:szCs w:val="16"/>
        </w:rPr>
      </w:pPr>
    </w:p>
    <w:p w:rsidR="00FD568D" w:rsidRDefault="00C1057D" w:rsidP="00A3666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poistné plnenie vyplácané postupne podľa absolvovanej liečby</w:t>
      </w:r>
      <w:r w:rsidR="00FD568D">
        <w:rPr>
          <w:sz w:val="32"/>
          <w:szCs w:val="32"/>
        </w:rPr>
        <w:t xml:space="preserve"> a aktuálneho zdravotného stavu</w:t>
      </w:r>
      <w:r>
        <w:rPr>
          <w:sz w:val="32"/>
          <w:szCs w:val="32"/>
        </w:rPr>
        <w:t xml:space="preserve"> </w:t>
      </w:r>
      <w:r w:rsidR="00B42908">
        <w:rPr>
          <w:sz w:val="32"/>
          <w:szCs w:val="32"/>
        </w:rPr>
        <w:t xml:space="preserve">(pri poistení kritických chorôb je vyplatená v </w:t>
      </w:r>
      <w:r w:rsidR="00882D0B" w:rsidRPr="002C3647">
        <w:rPr>
          <w:sz w:val="32"/>
          <w:szCs w:val="32"/>
        </w:rPr>
        <w:t>pr</w:t>
      </w:r>
      <w:r w:rsidR="00B42908">
        <w:rPr>
          <w:sz w:val="32"/>
          <w:szCs w:val="32"/>
        </w:rPr>
        <w:t>í</w:t>
      </w:r>
      <w:r w:rsidR="00882D0B" w:rsidRPr="002C3647">
        <w:rPr>
          <w:sz w:val="32"/>
          <w:szCs w:val="32"/>
        </w:rPr>
        <w:t>pade diagnostiky cel</w:t>
      </w:r>
      <w:r w:rsidR="00B42908">
        <w:rPr>
          <w:sz w:val="32"/>
          <w:szCs w:val="32"/>
        </w:rPr>
        <w:t>á</w:t>
      </w:r>
      <w:r w:rsidR="00882D0B" w:rsidRPr="002C3647">
        <w:rPr>
          <w:sz w:val="32"/>
          <w:szCs w:val="32"/>
        </w:rPr>
        <w:t xml:space="preserve"> p</w:t>
      </w:r>
      <w:r w:rsidR="00B42908">
        <w:rPr>
          <w:sz w:val="32"/>
          <w:szCs w:val="32"/>
        </w:rPr>
        <w:t>oistná</w:t>
      </w:r>
      <w:r w:rsidR="00882D0B" w:rsidRPr="002C3647">
        <w:rPr>
          <w:sz w:val="32"/>
          <w:szCs w:val="32"/>
        </w:rPr>
        <w:t xml:space="preserve"> suma naraz)</w:t>
      </w:r>
    </w:p>
    <w:p w:rsidR="00A3666C" w:rsidRPr="00A3666C" w:rsidRDefault="00A3666C" w:rsidP="00A3666C">
      <w:pPr>
        <w:pStyle w:val="ListParagraph"/>
        <w:rPr>
          <w:sz w:val="16"/>
          <w:szCs w:val="16"/>
        </w:rPr>
      </w:pPr>
    </w:p>
    <w:p w:rsidR="00C11AE2" w:rsidRDefault="00570654" w:rsidP="00A3666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poistné plnenie </w:t>
      </w:r>
      <w:r w:rsidR="009E398B">
        <w:rPr>
          <w:sz w:val="32"/>
          <w:szCs w:val="32"/>
        </w:rPr>
        <w:t xml:space="preserve">je predmetom dedičského konania v prípade, ak vznikol poistenému nárok </w:t>
      </w:r>
      <w:r w:rsidR="00C11AE2">
        <w:rPr>
          <w:sz w:val="32"/>
          <w:szCs w:val="32"/>
        </w:rPr>
        <w:t>predtým ako</w:t>
      </w:r>
      <w:r w:rsidR="009E398B">
        <w:rPr>
          <w:sz w:val="32"/>
          <w:szCs w:val="32"/>
        </w:rPr>
        <w:t> došlo k</w:t>
      </w:r>
      <w:r w:rsidR="00C11AE2">
        <w:rPr>
          <w:sz w:val="32"/>
          <w:szCs w:val="32"/>
        </w:rPr>
        <w:t xml:space="preserve"> jeho </w:t>
      </w:r>
      <w:r w:rsidR="009E398B">
        <w:rPr>
          <w:sz w:val="32"/>
          <w:szCs w:val="32"/>
        </w:rPr>
        <w:t xml:space="preserve">úmrtiu </w:t>
      </w:r>
      <w:r>
        <w:rPr>
          <w:sz w:val="32"/>
          <w:szCs w:val="32"/>
        </w:rPr>
        <w:t>(</w:t>
      </w:r>
      <w:r w:rsidR="00882D0B" w:rsidRPr="002C3647">
        <w:rPr>
          <w:sz w:val="32"/>
          <w:szCs w:val="32"/>
        </w:rPr>
        <w:t>pri KC</w:t>
      </w:r>
      <w:r>
        <w:rPr>
          <w:sz w:val="32"/>
          <w:szCs w:val="32"/>
        </w:rPr>
        <w:t>H</w:t>
      </w:r>
      <w:r w:rsidR="00882D0B" w:rsidRPr="002C3647">
        <w:rPr>
          <w:sz w:val="32"/>
          <w:szCs w:val="32"/>
        </w:rPr>
        <w:t xml:space="preserve"> obvykle b</w:t>
      </w:r>
      <w:r>
        <w:rPr>
          <w:sz w:val="32"/>
          <w:szCs w:val="32"/>
        </w:rPr>
        <w:t>ý</w:t>
      </w:r>
      <w:r w:rsidR="00882D0B" w:rsidRPr="002C3647">
        <w:rPr>
          <w:sz w:val="32"/>
          <w:szCs w:val="32"/>
        </w:rPr>
        <w:t xml:space="preserve">va podmienka, </w:t>
      </w:r>
      <w:r>
        <w:rPr>
          <w:sz w:val="32"/>
          <w:szCs w:val="32"/>
        </w:rPr>
        <w:t>ž</w:t>
      </w:r>
      <w:r w:rsidR="00882D0B" w:rsidRPr="002C3647">
        <w:rPr>
          <w:sz w:val="32"/>
          <w:szCs w:val="32"/>
        </w:rPr>
        <w:t xml:space="preserve">e sa </w:t>
      </w:r>
      <w:r>
        <w:rPr>
          <w:sz w:val="32"/>
          <w:szCs w:val="32"/>
        </w:rPr>
        <w:t xml:space="preserve">poistné </w:t>
      </w:r>
      <w:r w:rsidR="00882D0B" w:rsidRPr="002C3647">
        <w:rPr>
          <w:sz w:val="32"/>
          <w:szCs w:val="32"/>
        </w:rPr>
        <w:t>plnenie vyplat</w:t>
      </w:r>
      <w:r>
        <w:rPr>
          <w:sz w:val="32"/>
          <w:szCs w:val="32"/>
        </w:rPr>
        <w:t>í</w:t>
      </w:r>
      <w:r w:rsidR="00882D0B" w:rsidRPr="002C3647">
        <w:rPr>
          <w:sz w:val="32"/>
          <w:szCs w:val="32"/>
        </w:rPr>
        <w:t xml:space="preserve"> len ak</w:t>
      </w:r>
      <w:r>
        <w:rPr>
          <w:sz w:val="32"/>
          <w:szCs w:val="32"/>
        </w:rPr>
        <w:t xml:space="preserve"> </w:t>
      </w:r>
      <w:r w:rsidR="00882D0B" w:rsidRPr="002C3647">
        <w:rPr>
          <w:sz w:val="32"/>
          <w:szCs w:val="32"/>
        </w:rPr>
        <w:t>poisten</w:t>
      </w:r>
      <w:r>
        <w:rPr>
          <w:sz w:val="32"/>
          <w:szCs w:val="32"/>
        </w:rPr>
        <w:t>ý</w:t>
      </w:r>
      <w:r w:rsidR="00882D0B" w:rsidRPr="002C3647">
        <w:rPr>
          <w:sz w:val="32"/>
          <w:szCs w:val="32"/>
        </w:rPr>
        <w:t xml:space="preserve"> do</w:t>
      </w:r>
      <w:r>
        <w:rPr>
          <w:sz w:val="32"/>
          <w:szCs w:val="32"/>
        </w:rPr>
        <w:t>ž</w:t>
      </w:r>
      <w:r w:rsidR="00882D0B" w:rsidRPr="002C3647">
        <w:rPr>
          <w:sz w:val="32"/>
          <w:szCs w:val="32"/>
        </w:rPr>
        <w:t xml:space="preserve">ije </w:t>
      </w:r>
      <w:r>
        <w:rPr>
          <w:sz w:val="32"/>
          <w:szCs w:val="32"/>
        </w:rPr>
        <w:t xml:space="preserve">minimálne </w:t>
      </w:r>
      <w:r w:rsidR="00882D0B" w:rsidRPr="002C3647">
        <w:rPr>
          <w:sz w:val="32"/>
          <w:szCs w:val="32"/>
        </w:rPr>
        <w:t xml:space="preserve">1 mesiac </w:t>
      </w:r>
      <w:r w:rsidR="00882D0B" w:rsidRPr="002C3647">
        <w:rPr>
          <w:rStyle w:val="object5"/>
          <w:sz w:val="32"/>
          <w:szCs w:val="32"/>
        </w:rPr>
        <w:t>po</w:t>
      </w:r>
      <w:r w:rsidR="00882D0B" w:rsidRPr="002C3647">
        <w:rPr>
          <w:sz w:val="32"/>
          <w:szCs w:val="32"/>
        </w:rPr>
        <w:t xml:space="preserve"> diagnostikovan</w:t>
      </w:r>
      <w:r>
        <w:rPr>
          <w:sz w:val="32"/>
          <w:szCs w:val="32"/>
        </w:rPr>
        <w:t>í)</w:t>
      </w:r>
      <w:r w:rsidR="00882D0B" w:rsidRPr="002C3647">
        <w:rPr>
          <w:sz w:val="32"/>
          <w:szCs w:val="32"/>
        </w:rPr>
        <w:t xml:space="preserve"> </w:t>
      </w:r>
    </w:p>
    <w:p w:rsidR="00A3666C" w:rsidRPr="00A3666C" w:rsidRDefault="00A3666C" w:rsidP="00A3666C">
      <w:pPr>
        <w:pStyle w:val="ListParagraph"/>
        <w:rPr>
          <w:sz w:val="16"/>
          <w:szCs w:val="16"/>
        </w:rPr>
      </w:pPr>
    </w:p>
    <w:p w:rsidR="00037770" w:rsidRDefault="00756F27" w:rsidP="00A3666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pri diagnostikovaní poistnej udalosti počas čakacej doby poistenie končí a poistiteľ vráti poistenému uhradené poistné</w:t>
      </w:r>
    </w:p>
    <w:p w:rsidR="00BF2037" w:rsidRPr="00BF2037" w:rsidRDefault="00BF2037" w:rsidP="00BF2037">
      <w:pPr>
        <w:pStyle w:val="ListParagraph"/>
        <w:rPr>
          <w:sz w:val="16"/>
          <w:szCs w:val="16"/>
        </w:rPr>
      </w:pPr>
    </w:p>
    <w:p w:rsidR="00BF2037" w:rsidRDefault="00BF2037" w:rsidP="00A3666C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možnosť poistného plnenia z poistnej udalosti vzniknutej z dôvodu diagnostikovania nezhubného ochorenia</w:t>
      </w:r>
      <w:r w:rsidR="00AD5B49">
        <w:rPr>
          <w:sz w:val="32"/>
          <w:szCs w:val="32"/>
        </w:rPr>
        <w:t xml:space="preserve"> (1x)</w:t>
      </w:r>
      <w:r>
        <w:rPr>
          <w:sz w:val="32"/>
          <w:szCs w:val="32"/>
        </w:rPr>
        <w:t>, aj zhubného ochorenia</w:t>
      </w:r>
      <w:r w:rsidR="00AD5B49">
        <w:rPr>
          <w:sz w:val="32"/>
          <w:szCs w:val="32"/>
        </w:rPr>
        <w:t xml:space="preserve"> (1x) počas poistnej doby</w:t>
      </w:r>
      <w:r>
        <w:rPr>
          <w:sz w:val="32"/>
          <w:szCs w:val="32"/>
        </w:rPr>
        <w:t xml:space="preserve"> </w:t>
      </w:r>
      <w:r w:rsidR="008A164D">
        <w:rPr>
          <w:sz w:val="32"/>
          <w:szCs w:val="32"/>
        </w:rPr>
        <w:t>– len v tomto poradí v type poistenia EXTRA</w:t>
      </w:r>
    </w:p>
    <w:p w:rsidR="00756F27" w:rsidRPr="00E43683" w:rsidRDefault="00756F27" w:rsidP="00E43683">
      <w:pPr>
        <w:rPr>
          <w:sz w:val="32"/>
          <w:szCs w:val="32"/>
        </w:rPr>
      </w:pPr>
    </w:p>
    <w:sectPr w:rsidR="00756F27" w:rsidRPr="00E43683" w:rsidSect="002C3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C5E1A"/>
    <w:multiLevelType w:val="hybridMultilevel"/>
    <w:tmpl w:val="0CEE597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2D0B"/>
    <w:rsid w:val="00037770"/>
    <w:rsid w:val="001F5CD9"/>
    <w:rsid w:val="001F5EEE"/>
    <w:rsid w:val="002C3647"/>
    <w:rsid w:val="00570654"/>
    <w:rsid w:val="00667BC9"/>
    <w:rsid w:val="00756F27"/>
    <w:rsid w:val="008658B1"/>
    <w:rsid w:val="00882D0B"/>
    <w:rsid w:val="008A164D"/>
    <w:rsid w:val="009E398B"/>
    <w:rsid w:val="00A3666C"/>
    <w:rsid w:val="00AD5B49"/>
    <w:rsid w:val="00B42908"/>
    <w:rsid w:val="00BF2037"/>
    <w:rsid w:val="00C1057D"/>
    <w:rsid w:val="00C11AE2"/>
    <w:rsid w:val="00D259B8"/>
    <w:rsid w:val="00E43683"/>
    <w:rsid w:val="00E97397"/>
    <w:rsid w:val="00FD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5">
    <w:name w:val="object5"/>
    <w:basedOn w:val="DefaultParagraphFont"/>
    <w:rsid w:val="00882D0B"/>
  </w:style>
  <w:style w:type="paragraph" w:styleId="ListParagraph">
    <w:name w:val="List Paragraph"/>
    <w:basedOn w:val="Normal"/>
    <w:uiPriority w:val="34"/>
    <w:qFormat/>
    <w:rsid w:val="00882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poisťovňa a.s.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klocokova</dc:creator>
  <cp:lastModifiedBy>klocokova</cp:lastModifiedBy>
  <cp:revision>2</cp:revision>
  <dcterms:created xsi:type="dcterms:W3CDTF">2016-11-22T12:46:00Z</dcterms:created>
  <dcterms:modified xsi:type="dcterms:W3CDTF">2016-11-22T12:46:00Z</dcterms:modified>
</cp:coreProperties>
</file>