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A8383" w14:textId="77777777" w:rsidR="009A2DAF" w:rsidRPr="009A2DAF" w:rsidRDefault="009A2DAF">
      <w:pPr>
        <w:rPr>
          <w:color w:val="00B050"/>
        </w:rPr>
      </w:pPr>
      <w:r w:rsidRPr="009A2DAF">
        <w:rPr>
          <w:b/>
          <w:bCs/>
          <w:color w:val="00B050"/>
          <w:sz w:val="40"/>
          <w:szCs w:val="40"/>
        </w:rPr>
        <w:t>Štatistické údaje k výnimkám na lieky, zdravotnícke pomôcky a dietetické potraviny v zmysle § 88</w:t>
      </w:r>
      <w:r w:rsidRPr="009A2DAF">
        <w:rPr>
          <w:color w:val="00B050"/>
        </w:rPr>
        <w:t xml:space="preserve"> </w:t>
      </w:r>
    </w:p>
    <w:p w14:paraId="315EB37B" w14:textId="77777777" w:rsidR="009A2DAF" w:rsidRPr="009A2DAF" w:rsidRDefault="009A2DAF">
      <w:pPr>
        <w:rPr>
          <w:color w:val="00B050"/>
        </w:rPr>
      </w:pPr>
    </w:p>
    <w:p w14:paraId="511AA29B" w14:textId="13769603" w:rsidR="009A2DAF" w:rsidRPr="009A2DAF" w:rsidRDefault="009A2DAF">
      <w:pPr>
        <w:rPr>
          <w:color w:val="00B050"/>
          <w:sz w:val="36"/>
          <w:szCs w:val="36"/>
        </w:rPr>
      </w:pPr>
      <w:r w:rsidRPr="009A2DAF">
        <w:rPr>
          <w:color w:val="00B050"/>
          <w:sz w:val="36"/>
          <w:szCs w:val="36"/>
        </w:rPr>
        <w:t xml:space="preserve">Štatistické údaje za obdobie </w:t>
      </w:r>
      <w:r w:rsidR="00AF1836">
        <w:rPr>
          <w:color w:val="00B050"/>
          <w:sz w:val="36"/>
          <w:szCs w:val="36"/>
        </w:rPr>
        <w:t>0</w:t>
      </w:r>
      <w:r w:rsidR="00A5542E">
        <w:rPr>
          <w:color w:val="00B050"/>
          <w:sz w:val="36"/>
          <w:szCs w:val="36"/>
        </w:rPr>
        <w:t>4</w:t>
      </w:r>
      <w:r w:rsidRPr="009A2DAF">
        <w:rPr>
          <w:color w:val="00B050"/>
          <w:sz w:val="36"/>
          <w:szCs w:val="36"/>
        </w:rPr>
        <w:t>/202</w:t>
      </w:r>
      <w:r w:rsidR="00AF1836">
        <w:rPr>
          <w:color w:val="00B050"/>
          <w:sz w:val="36"/>
          <w:szCs w:val="36"/>
        </w:rPr>
        <w:t>3</w:t>
      </w:r>
      <w:r w:rsidRPr="009A2DAF">
        <w:rPr>
          <w:color w:val="00B050"/>
          <w:sz w:val="36"/>
          <w:szCs w:val="36"/>
        </w:rPr>
        <w:t xml:space="preserve"> – </w:t>
      </w:r>
      <w:r w:rsidR="00AF1836">
        <w:rPr>
          <w:color w:val="00B050"/>
          <w:sz w:val="36"/>
          <w:szCs w:val="36"/>
        </w:rPr>
        <w:t>0</w:t>
      </w:r>
      <w:r w:rsidR="00A5542E">
        <w:rPr>
          <w:color w:val="00B050"/>
          <w:sz w:val="36"/>
          <w:szCs w:val="36"/>
        </w:rPr>
        <w:t>6</w:t>
      </w:r>
      <w:r w:rsidRPr="009A2DAF">
        <w:rPr>
          <w:color w:val="00B050"/>
          <w:sz w:val="36"/>
          <w:szCs w:val="36"/>
        </w:rPr>
        <w:t>/202</w:t>
      </w:r>
      <w:r w:rsidR="00AF1836">
        <w:rPr>
          <w:color w:val="00B050"/>
          <w:sz w:val="36"/>
          <w:szCs w:val="36"/>
        </w:rPr>
        <w:t>3</w:t>
      </w:r>
      <w:r>
        <w:rPr>
          <w:color w:val="00B050"/>
          <w:sz w:val="36"/>
          <w:szCs w:val="36"/>
        </w:rPr>
        <w:t xml:space="preserve">. </w:t>
      </w:r>
    </w:p>
    <w:p w14:paraId="0921888A" w14:textId="77777777" w:rsidR="009A2DAF" w:rsidRDefault="009A2DAF"/>
    <w:p w14:paraId="2F010D68" w14:textId="77777777" w:rsidR="009A2DAF" w:rsidRPr="009A2DAF" w:rsidRDefault="009A2DAF" w:rsidP="003404BD">
      <w:pPr>
        <w:jc w:val="both"/>
        <w:rPr>
          <w:sz w:val="24"/>
          <w:szCs w:val="24"/>
        </w:rPr>
      </w:pPr>
      <w:r w:rsidRPr="009A2DAF">
        <w:rPr>
          <w:sz w:val="24"/>
          <w:szCs w:val="24"/>
        </w:rPr>
        <w:t xml:space="preserve">V súlade s § 88 ods. 12 a 13 zákona č. 363/2011 Z. z. o rozsahu a podmienkach úhrady liekov, zdravotníckych pomôcok a dietetických potravín na základe verejného zdravotného poistenia a o zmene a doplnení niektorých zákonov v znení neskorších predpisov zverejňujeme štatistické informácie v rozsahu: </w:t>
      </w:r>
    </w:p>
    <w:p w14:paraId="63F256E7" w14:textId="77777777" w:rsidR="009A2DAF" w:rsidRPr="009A2DAF" w:rsidRDefault="009A2DAF" w:rsidP="003404BD">
      <w:pPr>
        <w:jc w:val="both"/>
        <w:rPr>
          <w:sz w:val="24"/>
          <w:szCs w:val="24"/>
        </w:rPr>
      </w:pPr>
      <w:r w:rsidRPr="009A2DAF">
        <w:rPr>
          <w:sz w:val="24"/>
          <w:szCs w:val="24"/>
        </w:rPr>
        <w:t xml:space="preserve">a) Počet odsúhlasených a neodsúhlasených úhrad lieku zdravotnou poisťovňou. </w:t>
      </w:r>
    </w:p>
    <w:p w14:paraId="1830F2F9" w14:textId="72CC2B40" w:rsidR="009A2DAF" w:rsidRPr="009A2DAF" w:rsidRDefault="009A2DAF" w:rsidP="003404BD">
      <w:pPr>
        <w:jc w:val="both"/>
        <w:rPr>
          <w:sz w:val="24"/>
          <w:szCs w:val="24"/>
        </w:rPr>
      </w:pPr>
      <w:r w:rsidRPr="009A2DAF">
        <w:rPr>
          <w:sz w:val="24"/>
          <w:szCs w:val="24"/>
        </w:rPr>
        <w:t xml:space="preserve">b) Dôvody neodsúhlasenia úhrady lieku zdravotnou poisťovňou s uvedením počtu neodsúhlasených úhrad lieku zdravotnou poisťovňou. </w:t>
      </w:r>
    </w:p>
    <w:p w14:paraId="19ABE711" w14:textId="77777777" w:rsidR="009A2DAF" w:rsidRPr="009A2DAF" w:rsidRDefault="009A2DAF" w:rsidP="003404BD">
      <w:pPr>
        <w:jc w:val="both"/>
        <w:rPr>
          <w:sz w:val="24"/>
          <w:szCs w:val="24"/>
        </w:rPr>
      </w:pPr>
      <w:r w:rsidRPr="009A2DAF">
        <w:rPr>
          <w:sz w:val="24"/>
          <w:szCs w:val="24"/>
        </w:rPr>
        <w:t xml:space="preserve">c) Počet prvostupňových rozhodnutí a druhostupňových rozhodnutí. </w:t>
      </w:r>
    </w:p>
    <w:p w14:paraId="5AC58C87" w14:textId="79862DC0" w:rsidR="009D1A4C" w:rsidRDefault="009A2DAF" w:rsidP="003404BD">
      <w:pPr>
        <w:jc w:val="both"/>
        <w:rPr>
          <w:sz w:val="24"/>
          <w:szCs w:val="24"/>
        </w:rPr>
      </w:pPr>
      <w:r w:rsidRPr="009A2DAF">
        <w:rPr>
          <w:sz w:val="24"/>
          <w:szCs w:val="24"/>
        </w:rPr>
        <w:t>d) Počet uhradených liekov, zdravotníckych pomôcok a</w:t>
      </w:r>
      <w:r>
        <w:rPr>
          <w:sz w:val="24"/>
          <w:szCs w:val="24"/>
        </w:rPr>
        <w:t> </w:t>
      </w:r>
      <w:r w:rsidRPr="009A2DAF">
        <w:rPr>
          <w:sz w:val="24"/>
          <w:szCs w:val="24"/>
        </w:rPr>
        <w:t>dietetických</w:t>
      </w:r>
      <w:r>
        <w:rPr>
          <w:sz w:val="24"/>
          <w:szCs w:val="24"/>
        </w:rPr>
        <w:t xml:space="preserve">  potravín.  </w:t>
      </w:r>
    </w:p>
    <w:p w14:paraId="2B960E9F" w14:textId="36BBA495" w:rsidR="009A2DAF" w:rsidRDefault="009A2DAF">
      <w:pPr>
        <w:rPr>
          <w:sz w:val="24"/>
          <w:szCs w:val="24"/>
        </w:rPr>
      </w:pPr>
    </w:p>
    <w:p w14:paraId="5E898256" w14:textId="28C0888B" w:rsidR="009A2DAF" w:rsidRDefault="009A2DAF" w:rsidP="009A2DAF">
      <w:pPr>
        <w:rPr>
          <w:color w:val="00B050"/>
          <w:sz w:val="28"/>
          <w:szCs w:val="28"/>
        </w:rPr>
      </w:pPr>
      <w:r w:rsidRPr="009A2DAF">
        <w:rPr>
          <w:color w:val="00B050"/>
          <w:sz w:val="28"/>
          <w:szCs w:val="28"/>
        </w:rPr>
        <w:t>a) Počet odsúhlasených a neodsúhlasených úhrad lieku zdravotnou poisťovňou.</w:t>
      </w:r>
    </w:p>
    <w:tbl>
      <w:tblPr>
        <w:tblW w:w="7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1780"/>
      </w:tblGrid>
      <w:tr w:rsidR="00784AA4" w:rsidRPr="009A2DAF" w14:paraId="52671AA0" w14:textId="77777777" w:rsidTr="009A2DAF">
        <w:trPr>
          <w:trHeight w:val="780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1954" w14:textId="2423DE8E" w:rsidR="00784AA4" w:rsidRPr="009A2DAF" w:rsidRDefault="00784AA4" w:rsidP="00784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Počet odsúhlasených návrhov na úhradu lieku zdravotnou poisťovňou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66B6" w14:textId="6F96801B" w:rsidR="00784AA4" w:rsidRPr="009A2DAF" w:rsidRDefault="00FB4376" w:rsidP="007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A5542E">
              <w:rPr>
                <w:rFonts w:ascii="Calibri" w:hAnsi="Calibri" w:cs="Calibri"/>
                <w:color w:val="000000"/>
              </w:rPr>
              <w:t>77</w:t>
            </w:r>
          </w:p>
        </w:tc>
      </w:tr>
      <w:tr w:rsidR="00784AA4" w:rsidRPr="009A2DAF" w14:paraId="181EB513" w14:textId="77777777" w:rsidTr="009F6339">
        <w:trPr>
          <w:trHeight w:val="78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430A" w14:textId="574CC8B1" w:rsidR="00784AA4" w:rsidRPr="009A2DAF" w:rsidRDefault="00784AA4" w:rsidP="00784A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Počet  neodsúhlasených návrhov na úhradu lieku zdravotnou poisťovňou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9CB73" w14:textId="388F9FE9" w:rsidR="00784AA4" w:rsidRPr="009A2DAF" w:rsidRDefault="00A5542E" w:rsidP="007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44</w:t>
            </w:r>
          </w:p>
        </w:tc>
      </w:tr>
    </w:tbl>
    <w:p w14:paraId="332CA9AA" w14:textId="053A9F9E" w:rsidR="009A2DAF" w:rsidRDefault="009A2DAF">
      <w:pPr>
        <w:rPr>
          <w:sz w:val="24"/>
          <w:szCs w:val="24"/>
        </w:rPr>
      </w:pPr>
    </w:p>
    <w:p w14:paraId="4DCCEF09" w14:textId="101FFBE7" w:rsidR="009A2DAF" w:rsidRDefault="009A2DAF" w:rsidP="009A2DAF">
      <w:pPr>
        <w:rPr>
          <w:color w:val="00B050"/>
          <w:sz w:val="28"/>
          <w:szCs w:val="28"/>
        </w:rPr>
      </w:pPr>
      <w:r w:rsidRPr="009A2DAF">
        <w:rPr>
          <w:color w:val="00B050"/>
          <w:sz w:val="28"/>
          <w:szCs w:val="28"/>
        </w:rPr>
        <w:t xml:space="preserve">b) Dôvody neodsúhlasenia úhrady lieku zdravotnou poisťovňou s uvedením počtu neodsúhlasených úhrad lieku zdravotnou poisťovňou. </w:t>
      </w:r>
    </w:p>
    <w:tbl>
      <w:tblPr>
        <w:tblW w:w="7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1780"/>
      </w:tblGrid>
      <w:tr w:rsidR="003D592C" w:rsidRPr="003404BD" w14:paraId="7C1E086D" w14:textId="77777777" w:rsidTr="00164E59">
        <w:trPr>
          <w:trHeight w:val="1200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5569" w14:textId="29BB85F8" w:rsidR="003D592C" w:rsidRPr="003404BD" w:rsidRDefault="003D592C" w:rsidP="003D5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liek nespĺňa kritérium jedinej terapeutickej alternatívy, neboli vyčerpané terapeutické postupy zahŕňajúce lieky zaradené v zozname kategorizovaných liekov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6AB2" w14:textId="22684C5D" w:rsidR="003D592C" w:rsidRPr="003404BD" w:rsidRDefault="00FB4376" w:rsidP="003D5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A5542E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</w:tr>
      <w:tr w:rsidR="00FA1DC6" w:rsidRPr="003404BD" w14:paraId="743BC40E" w14:textId="77777777" w:rsidTr="00FA1DC6">
        <w:trPr>
          <w:trHeight w:val="6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B989" w14:textId="7F16CD67" w:rsidR="00FA1DC6" w:rsidRPr="003404BD" w:rsidRDefault="00FB4376" w:rsidP="003D59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color w:val="000000"/>
              </w:rPr>
              <w:t>nekategorizovaný liek/indikácia, naviac v nesúlade so súhrnom charakteristických vlastností lieku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9DBB" w14:textId="20A23741" w:rsidR="00FA1DC6" w:rsidRPr="003404BD" w:rsidRDefault="00A5542E" w:rsidP="003D59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</w:tr>
      <w:tr w:rsidR="00FA1DC6" w:rsidRPr="003404BD" w14:paraId="182E1DE7" w14:textId="77777777" w:rsidTr="00FA1DC6">
        <w:trPr>
          <w:trHeight w:val="600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971EE" w14:textId="77777777" w:rsidR="00FB4376" w:rsidRDefault="00FB4376" w:rsidP="00FB4376">
            <w:pPr>
              <w:pStyle w:val="xmsonormal"/>
            </w:pPr>
            <w:r>
              <w:rPr>
                <w:color w:val="000000"/>
              </w:rPr>
              <w:t>žiadosť na úhradu lieku  v neschválenej indikácii, k  žiadosti neevidujeme doložené povolenie na terapeutické použitie lieku vydané MZSR</w:t>
            </w:r>
          </w:p>
          <w:p w14:paraId="7515DF66" w14:textId="5973FF10" w:rsidR="00FA1DC6" w:rsidRDefault="00FA1DC6" w:rsidP="003D592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832B4" w14:textId="35149C13" w:rsidR="00FA1DC6" w:rsidRDefault="00A5542E" w:rsidP="003D592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FB4376" w:rsidRPr="003404BD" w14:paraId="48F971E3" w14:textId="77777777" w:rsidTr="00FA1DC6">
        <w:trPr>
          <w:trHeight w:val="600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89321" w14:textId="3B83EE06" w:rsidR="00FB4376" w:rsidRDefault="00FB4376" w:rsidP="00FB4376">
            <w:pPr>
              <w:pStyle w:val="xmsonormal"/>
              <w:rPr>
                <w:color w:val="000000"/>
              </w:rPr>
            </w:pPr>
            <w:r w:rsidRPr="00FB4376">
              <w:rPr>
                <w:color w:val="000000"/>
              </w:rPr>
              <w:t>nekategorizovaný liek/indikácia, nevzniká nárok na úhradu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128DD" w14:textId="6336C536" w:rsidR="00FB4376" w:rsidRDefault="00A5542E" w:rsidP="003D592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</w:tbl>
    <w:p w14:paraId="291995F5" w14:textId="77777777" w:rsidR="005B11AE" w:rsidRDefault="005B11AE" w:rsidP="00D01ACE">
      <w:pPr>
        <w:rPr>
          <w:color w:val="00B050"/>
          <w:sz w:val="28"/>
          <w:szCs w:val="28"/>
        </w:rPr>
      </w:pPr>
    </w:p>
    <w:p w14:paraId="0CB2948F" w14:textId="559A98D1" w:rsidR="00D01ACE" w:rsidRPr="00D01ACE" w:rsidRDefault="00D01ACE" w:rsidP="00D01ACE">
      <w:pPr>
        <w:rPr>
          <w:color w:val="00B050"/>
          <w:sz w:val="28"/>
          <w:szCs w:val="28"/>
        </w:rPr>
      </w:pPr>
      <w:r w:rsidRPr="00D01ACE">
        <w:rPr>
          <w:color w:val="00B050"/>
          <w:sz w:val="28"/>
          <w:szCs w:val="28"/>
        </w:rPr>
        <w:t xml:space="preserve">c) Počet prvostupňových rozhodnutí a druhostupňových rozhodnutí. </w:t>
      </w:r>
    </w:p>
    <w:tbl>
      <w:tblPr>
        <w:tblW w:w="7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1780"/>
      </w:tblGrid>
      <w:tr w:rsidR="00856B28" w:rsidRPr="00D01ACE" w14:paraId="322D150C" w14:textId="77777777" w:rsidTr="00D01ACE">
        <w:trPr>
          <w:trHeight w:val="780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80A7" w14:textId="77777777" w:rsidR="00856B28" w:rsidRPr="00D01ACE" w:rsidRDefault="00856B28" w:rsidP="00856B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1AC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Počet prvostupňových rozhodnutí.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B5BC9" w14:textId="0DB055E3" w:rsidR="00856B28" w:rsidRPr="00D01ACE" w:rsidRDefault="00FB4376" w:rsidP="005F3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 w:rsidR="00A5542E">
              <w:rPr>
                <w:rFonts w:ascii="Calibri" w:eastAsia="Times New Roman" w:hAnsi="Calibri" w:cs="Calibri"/>
                <w:color w:val="000000"/>
                <w:lang w:eastAsia="sk-SK"/>
              </w:rPr>
              <w:t>07</w:t>
            </w:r>
          </w:p>
        </w:tc>
      </w:tr>
      <w:tr w:rsidR="00856B28" w:rsidRPr="00D01ACE" w14:paraId="7C43D079" w14:textId="77777777" w:rsidTr="00690365">
        <w:trPr>
          <w:trHeight w:val="78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3DE9" w14:textId="77777777" w:rsidR="00856B28" w:rsidRPr="00D01ACE" w:rsidRDefault="00856B28" w:rsidP="00856B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01AC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Počet druhostupňových rozhodnutí.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D13C" w14:textId="2EEC8CC2" w:rsidR="00856B28" w:rsidRPr="00D01ACE" w:rsidRDefault="00A5542E" w:rsidP="005F3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14</w:t>
            </w:r>
          </w:p>
        </w:tc>
      </w:tr>
    </w:tbl>
    <w:p w14:paraId="758EC69C" w14:textId="634B8286" w:rsidR="009A2DAF" w:rsidRDefault="009A2DAF">
      <w:pPr>
        <w:rPr>
          <w:sz w:val="24"/>
          <w:szCs w:val="24"/>
        </w:rPr>
      </w:pPr>
    </w:p>
    <w:p w14:paraId="0E7D132C" w14:textId="77777777" w:rsidR="00D01ACE" w:rsidRPr="00D01ACE" w:rsidRDefault="00D01ACE" w:rsidP="00D01ACE">
      <w:pPr>
        <w:rPr>
          <w:color w:val="00B050"/>
          <w:sz w:val="28"/>
          <w:szCs w:val="28"/>
        </w:rPr>
      </w:pPr>
      <w:r w:rsidRPr="00D01ACE">
        <w:rPr>
          <w:color w:val="00B050"/>
          <w:sz w:val="28"/>
          <w:szCs w:val="28"/>
        </w:rPr>
        <w:t xml:space="preserve">d) Počet uhradených liekov, zdravotníckych pomôcok a dietetických  potravín.  </w:t>
      </w:r>
    </w:p>
    <w:tbl>
      <w:tblPr>
        <w:tblW w:w="7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1780"/>
      </w:tblGrid>
      <w:tr w:rsidR="00D01ACE" w:rsidRPr="00D01ACE" w14:paraId="0DE82924" w14:textId="77777777" w:rsidTr="00D01ACE">
        <w:trPr>
          <w:trHeight w:val="780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CB87" w14:textId="77777777" w:rsidR="00D01ACE" w:rsidRPr="00D01ACE" w:rsidRDefault="00D01ACE" w:rsidP="00D01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D01AC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Počet uhradených  balení liekov.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C93F" w14:textId="517150BD" w:rsidR="00D01ACE" w:rsidRPr="00D01ACE" w:rsidRDefault="005B11AE" w:rsidP="00784A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AF1836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 w:rsidR="00A5542E">
              <w:rPr>
                <w:rFonts w:ascii="Calibri" w:eastAsia="Times New Roman" w:hAnsi="Calibri" w:cs="Calibri"/>
                <w:color w:val="000000"/>
                <w:lang w:eastAsia="sk-SK"/>
              </w:rPr>
              <w:t>56</w:t>
            </w:r>
          </w:p>
        </w:tc>
      </w:tr>
      <w:tr w:rsidR="00D01ACE" w:rsidRPr="00D01ACE" w14:paraId="65C8C1CE" w14:textId="77777777" w:rsidTr="00D01ACE">
        <w:trPr>
          <w:trHeight w:val="78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06D9" w14:textId="77777777" w:rsidR="00D01ACE" w:rsidRPr="00D01ACE" w:rsidRDefault="00D01ACE" w:rsidP="00D01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01AC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Počet uhradených  balení  zdravotníckych pomôcok.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187F" w14:textId="77777777" w:rsidR="00784AA4" w:rsidRPr="00D01ACE" w:rsidRDefault="00D01ACE" w:rsidP="00D01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01A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  <w:p w14:paraId="0A36723A" w14:textId="5D3A25E1" w:rsidR="00D01ACE" w:rsidRPr="00D01ACE" w:rsidRDefault="00A5542E" w:rsidP="005F023A">
            <w:pPr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9115</w:t>
            </w:r>
          </w:p>
        </w:tc>
      </w:tr>
      <w:tr w:rsidR="00D01ACE" w:rsidRPr="00D01ACE" w14:paraId="512D61DD" w14:textId="77777777" w:rsidTr="00D01ACE">
        <w:trPr>
          <w:trHeight w:val="78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F884" w14:textId="77777777" w:rsidR="00D01ACE" w:rsidRPr="00D01ACE" w:rsidRDefault="00D01ACE" w:rsidP="00D01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01AC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Počet uhradených  balení  dietetických  potravín.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D80B" w14:textId="77777777" w:rsidR="00784AA4" w:rsidRPr="00D01ACE" w:rsidRDefault="00D01ACE" w:rsidP="00D01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01AC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  <w:p w14:paraId="55EC722B" w14:textId="3C147656" w:rsidR="00784AA4" w:rsidRDefault="00A5542E" w:rsidP="00856B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  <w:p w14:paraId="1CADC363" w14:textId="0ED44D8D" w:rsidR="00D01ACE" w:rsidRPr="00D01ACE" w:rsidRDefault="00D01ACE" w:rsidP="00D01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EC65C38" w14:textId="35F05C3E" w:rsidR="00D01ACE" w:rsidRDefault="00D01ACE">
      <w:pPr>
        <w:rPr>
          <w:sz w:val="24"/>
          <w:szCs w:val="24"/>
        </w:rPr>
      </w:pPr>
    </w:p>
    <w:p w14:paraId="610F886B" w14:textId="2BF15F2B" w:rsidR="00856B28" w:rsidRDefault="00856B28">
      <w:pPr>
        <w:rPr>
          <w:sz w:val="24"/>
          <w:szCs w:val="24"/>
        </w:rPr>
      </w:pPr>
    </w:p>
    <w:p w14:paraId="65DCB67B" w14:textId="148CBE7D" w:rsidR="00856B28" w:rsidRPr="009A2DAF" w:rsidRDefault="00856B28">
      <w:pPr>
        <w:rPr>
          <w:sz w:val="24"/>
          <w:szCs w:val="24"/>
        </w:rPr>
      </w:pPr>
      <w:r>
        <w:rPr>
          <w:sz w:val="24"/>
          <w:szCs w:val="24"/>
        </w:rPr>
        <w:t xml:space="preserve">Bratislava, </w:t>
      </w:r>
      <w:r w:rsidR="00FA1DC6">
        <w:rPr>
          <w:sz w:val="24"/>
          <w:szCs w:val="24"/>
        </w:rPr>
        <w:t>1</w:t>
      </w:r>
      <w:r w:rsidR="00AF1836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A5542E">
        <w:rPr>
          <w:sz w:val="24"/>
          <w:szCs w:val="24"/>
        </w:rPr>
        <w:t>7</w:t>
      </w:r>
      <w:r>
        <w:rPr>
          <w:sz w:val="24"/>
          <w:szCs w:val="24"/>
        </w:rPr>
        <w:t>.202</w:t>
      </w:r>
      <w:r w:rsidR="005B11AE">
        <w:rPr>
          <w:sz w:val="24"/>
          <w:szCs w:val="24"/>
        </w:rPr>
        <w:t>3</w:t>
      </w:r>
    </w:p>
    <w:sectPr w:rsidR="00856B28" w:rsidRPr="009A2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DAF"/>
    <w:rsid w:val="000434B6"/>
    <w:rsid w:val="000760C0"/>
    <w:rsid w:val="00124CF8"/>
    <w:rsid w:val="003404BD"/>
    <w:rsid w:val="003D592C"/>
    <w:rsid w:val="00543505"/>
    <w:rsid w:val="005B11AE"/>
    <w:rsid w:val="005F023A"/>
    <w:rsid w:val="005F3642"/>
    <w:rsid w:val="006B0BB7"/>
    <w:rsid w:val="00784AA4"/>
    <w:rsid w:val="00856B28"/>
    <w:rsid w:val="00991A1B"/>
    <w:rsid w:val="009A2DAF"/>
    <w:rsid w:val="009D1A4C"/>
    <w:rsid w:val="00A5542E"/>
    <w:rsid w:val="00AF1836"/>
    <w:rsid w:val="00B20EA1"/>
    <w:rsid w:val="00D01ACE"/>
    <w:rsid w:val="00FA1DC6"/>
    <w:rsid w:val="00FB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69633"/>
  <w15:chartTrackingRefBased/>
  <w15:docId w15:val="{AF9B1E41-0D39-462D-BF6E-4E2AE56C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1A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2DAF"/>
    <w:pPr>
      <w:ind w:left="720"/>
      <w:contextualSpacing/>
    </w:pPr>
  </w:style>
  <w:style w:type="paragraph" w:customStyle="1" w:styleId="xmsonormal">
    <w:name w:val="x_msonormal"/>
    <w:basedOn w:val="Normlny"/>
    <w:rsid w:val="00FB4376"/>
    <w:pPr>
      <w:spacing w:after="0" w:line="240" w:lineRule="auto"/>
    </w:pPr>
    <w:rPr>
      <w:rFonts w:ascii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Schererová Iveta</dc:creator>
  <cp:keywords/>
  <dc:description/>
  <cp:lastModifiedBy>Goznerová Veronika</cp:lastModifiedBy>
  <cp:revision>2</cp:revision>
  <dcterms:created xsi:type="dcterms:W3CDTF">2023-07-11T08:19:00Z</dcterms:created>
  <dcterms:modified xsi:type="dcterms:W3CDTF">2023-07-11T08:19:00Z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2023-04-18T10:01:10Z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e9ef3c7c-2755-47f0-9f55-b6b05a28b134</vt:lpwstr>
  </property>
  <property fmtid="{D5CDD505-2E9C-101B-9397-08002B2CF9AE}" pid="8" name="MSIP_Label_afdf9507-93a5-446c-bbde-6ddc74e3853b_ContentBits">
    <vt:lpwstr>0</vt:lpwstr>
  </property>
</Properties>
</file>