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jc w:val="center"/>
        <w:rPr>
          <w:rFonts w:ascii="Arial" w:hAnsi="Arial"/>
          <w:b w:val="1"/>
          <w:bCs w:val="1"/>
          <w:lang w:val="en-US"/>
        </w:rPr>
      </w:pPr>
    </w:p>
    <w:p>
      <w:pPr>
        <w:pStyle w:val="Normal.0"/>
        <w:widowControl w:val="0"/>
        <w:jc w:val="center"/>
        <w:rPr>
          <w:rFonts w:ascii="Arial" w:hAnsi="Arial"/>
          <w:b w:val="1"/>
          <w:bCs w:val="1"/>
          <w:lang w:val="en-US"/>
        </w:rPr>
      </w:pPr>
    </w:p>
    <w:p>
      <w:pPr>
        <w:pStyle w:val="Normal.0"/>
        <w:jc w:val="center"/>
        <w:rPr>
          <w:rFonts w:ascii="Times New Roman" w:hAnsi="Times New Roman"/>
          <w:b w:val="1"/>
          <w:bCs w:val="1"/>
        </w:rPr>
      </w:pPr>
    </w:p>
    <w:p>
      <w:pPr>
        <w:pStyle w:val="Normal.0"/>
        <w:jc w:val="center"/>
        <w:rPr>
          <w:rFonts w:ascii="Times New Roman" w:hAnsi="Times New Roman"/>
          <w:b w:val="1"/>
          <w:bCs w:val="1"/>
        </w:rPr>
      </w:pPr>
    </w:p>
    <w:p>
      <w:pPr>
        <w:pStyle w:val="Normal.0"/>
        <w:jc w:val="center"/>
        <w:rPr>
          <w:rFonts w:ascii="Arial Narrow" w:hAnsi="Arial Narrow"/>
          <w:b w:val="1"/>
          <w:bCs w:val="1"/>
        </w:rPr>
      </w:pPr>
    </w:p>
    <w:p>
      <w:pPr>
        <w:pStyle w:val="Normal.0"/>
        <w:jc w:val="center"/>
        <w:rPr>
          <w:rFonts w:ascii="Arial Narrow" w:cs="Arial Narrow" w:hAnsi="Arial Narrow" w:eastAsia="Arial Narrow"/>
          <w:b w:val="1"/>
          <w:bCs w:val="1"/>
        </w:rPr>
      </w:pPr>
      <w:r>
        <w:rPr>
          <w:rFonts w:ascii="Arial Narrow" w:hAnsi="Arial Narrow"/>
          <w:b w:val="1"/>
          <w:bCs w:val="1"/>
          <w:rtl w:val="0"/>
        </w:rPr>
        <w:t>OZN</w:t>
      </w:r>
      <w:r>
        <w:rPr>
          <w:rFonts w:ascii="Arial Narrow" w:hAnsi="Arial Narrow" w:hint="default"/>
          <w:b w:val="1"/>
          <w:bCs w:val="1"/>
          <w:rtl w:val="0"/>
        </w:rPr>
        <w:t>Á</w:t>
      </w:r>
      <w:r>
        <w:rPr>
          <w:rFonts w:ascii="Arial Narrow" w:hAnsi="Arial Narrow"/>
          <w:b w:val="1"/>
          <w:bCs w:val="1"/>
          <w:rtl w:val="0"/>
        </w:rPr>
        <w:t>MENIE O</w:t>
      </w:r>
      <w:r>
        <w:rPr>
          <w:rFonts w:ascii="Arial Narrow" w:hAnsi="Arial Narrow" w:hint="default"/>
          <w:b w:val="1"/>
          <w:bCs w:val="1"/>
          <w:rtl w:val="0"/>
        </w:rPr>
        <w:t> </w:t>
      </w:r>
      <w:r>
        <w:rPr>
          <w:rFonts w:ascii="Arial Narrow" w:hAnsi="Arial Narrow"/>
          <w:b w:val="1"/>
          <w:bCs w:val="1"/>
          <w:rtl w:val="0"/>
        </w:rPr>
        <w:t>PR</w:t>
      </w:r>
      <w:r>
        <w:rPr>
          <w:rFonts w:ascii="Arial Narrow" w:hAnsi="Arial Narrow" w:hint="default"/>
          <w:b w:val="1"/>
          <w:bCs w:val="1"/>
          <w:rtl w:val="0"/>
        </w:rPr>
        <w:t>Í</w:t>
      </w:r>
      <w:r>
        <w:rPr>
          <w:rFonts w:ascii="Arial Narrow" w:hAnsi="Arial Narrow"/>
          <w:b w:val="1"/>
          <w:bCs w:val="1"/>
          <w:rtl w:val="0"/>
        </w:rPr>
        <w:t>JMOCH ZA ROK  2020</w:t>
      </w:r>
    </w:p>
    <w:p>
      <w:pPr>
        <w:pStyle w:val="Normal.0"/>
        <w:jc w:val="center"/>
        <w:rPr>
          <w:rFonts w:ascii="Arial Narrow" w:cs="Arial Narrow" w:hAnsi="Arial Narrow" w:eastAsia="Arial Narrow"/>
        </w:rPr>
      </w:pPr>
    </w:p>
    <w:p>
      <w:pPr>
        <w:pStyle w:val="Normal.0"/>
        <w:jc w:val="center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pod</w:t>
      </w:r>
      <w:r>
        <w:rPr>
          <w:rFonts w:ascii="Arial Narrow" w:hAnsi="Arial Narrow" w:hint="default"/>
          <w:rtl w:val="0"/>
        </w:rPr>
        <w:t>ľ</w:t>
      </w:r>
      <w:r>
        <w:rPr>
          <w:rFonts w:ascii="Arial Narrow" w:hAnsi="Arial Narrow"/>
          <w:rtl w:val="0"/>
        </w:rPr>
        <w:t xml:space="preserve">a </w:t>
      </w:r>
      <w:r>
        <w:rPr>
          <w:rFonts w:ascii="Arial Narrow" w:hAnsi="Arial Narrow" w:hint="default"/>
          <w:rtl w:val="0"/>
        </w:rPr>
        <w:t xml:space="preserve">§ </w:t>
      </w:r>
      <w:r>
        <w:rPr>
          <w:rFonts w:ascii="Arial Narrow" w:hAnsi="Arial Narrow"/>
          <w:rtl w:val="0"/>
        </w:rPr>
        <w:t>10b ods. 1 p</w:t>
      </w:r>
      <w:r>
        <w:rPr>
          <w:rFonts w:ascii="Arial Narrow" w:hAnsi="Arial Narrow" w:hint="default"/>
          <w:rtl w:val="0"/>
        </w:rPr>
        <w:t>í</w:t>
      </w:r>
      <w:r>
        <w:rPr>
          <w:rFonts w:ascii="Arial Narrow" w:hAnsi="Arial Narrow"/>
          <w:rtl w:val="0"/>
        </w:rPr>
        <w:t>sm. e) z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 xml:space="preserve">kona </w:t>
      </w:r>
    </w:p>
    <w:p>
      <w:pPr>
        <w:pStyle w:val="Normal.0"/>
        <w:rPr>
          <w:rFonts w:ascii="Arial Narrow" w:cs="Arial Narrow" w:hAnsi="Arial Narrow" w:eastAsia="Arial Narrow"/>
        </w:rPr>
      </w:pPr>
    </w:p>
    <w:tbl>
      <w:tblPr>
        <w:tblW w:w="102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7"/>
      </w:tblGrid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 xml:space="preserve">I. ODDIEL: 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ú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daje o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 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poistencovi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Rodn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é čí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slo                                      K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ó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d zdravotnej pois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ť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ovne poistenca            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Priezvisko                                                         Meno                                                            Titul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Adresa trval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é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 xml:space="preserve">ho pobytu na 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ú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zem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 xml:space="preserve">í 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>Slovenskej republiky alebo v zahrani</w:t>
            </w: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</w:rPr>
              <w:t>čí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Ulica                                                                                                             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Čí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slo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PS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 xml:space="preserve">Č                         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Obec                                                          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t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á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t</w:t>
            </w:r>
          </w:p>
        </w:tc>
      </w:tr>
    </w:tbl>
    <w:p>
      <w:pPr>
        <w:pStyle w:val="Normal.0"/>
        <w:widowControl w:val="0"/>
        <w:rPr>
          <w:rFonts w:ascii="Arial Narrow" w:cs="Arial Narrow" w:hAnsi="Arial Narrow" w:eastAsia="Arial Narrow"/>
        </w:rPr>
      </w:pPr>
    </w:p>
    <w:p>
      <w:pPr>
        <w:pStyle w:val="Normal.0"/>
        <w:rPr>
          <w:rFonts w:ascii="Arial Narrow" w:cs="Arial Narrow" w:hAnsi="Arial Narrow" w:eastAsia="Arial Narrow"/>
        </w:rPr>
      </w:pPr>
    </w:p>
    <w:tbl>
      <w:tblPr>
        <w:tblW w:w="102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7"/>
        <w:gridCol w:w="4344"/>
        <w:gridCol w:w="1984"/>
        <w:gridCol w:w="2125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</w:rPr>
              <w:t xml:space="preserve">II. ODDIEL :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0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Typ platite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ľ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a poistn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é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ho</w:t>
            </w:r>
            <w:r>
              <w:rPr>
                <w:rFonts w:ascii="Arial Narrow" w:hAnsi="Arial Narrow"/>
                <w:shd w:val="nil" w:color="auto" w:fill="auto"/>
                <w:vertAlign w:val="superscript"/>
                <w:rtl w:val="0"/>
              </w:rPr>
              <w:t>*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)</w:t>
            </w:r>
          </w:p>
        </w:tc>
        <w:tc>
          <w:tcPr>
            <w:tcW w:type="dxa" w:w="41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609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Dividendy v eur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á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ch v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 č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lenen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 xml:space="preserve">í 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 xml:space="preserve">za 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úč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tovn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 xml:space="preserve">é 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obdobie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Od 1. janu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á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ra 2011 do 31.  decembra 2012</w:t>
            </w:r>
            <w:r>
              <w:rPr>
                <w:rFonts w:ascii="Arial Narrow" w:hAnsi="Arial Narrow"/>
                <w:shd w:val="nil" w:color="auto" w:fill="auto"/>
                <w:vertAlign w:val="superscript"/>
                <w:rtl w:val="0"/>
              </w:rPr>
              <w:t>**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)</w:t>
            </w:r>
            <w:r>
              <w:rPr>
                <w:rFonts w:ascii="Arial Narrow" w:hAnsi="Arial Narrow"/>
                <w:shd w:val="nil" w:color="auto" w:fill="auto"/>
                <w:vertAlign w:val="superscript"/>
                <w:rtl w:val="0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</w:rPr>
              <w:t>Od 1. janu</w:t>
            </w:r>
            <w:r>
              <w:rPr>
                <w:rFonts w:ascii="Arial Narrow" w:hAnsi="Arial Narrow" w:hint="default"/>
                <w:shd w:val="nil" w:color="auto" w:fill="auto"/>
                <w:rtl w:val="0"/>
              </w:rPr>
              <w:t>á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ra 2013 do 31. decembra 2016</w:t>
            </w:r>
            <w:r>
              <w:rPr>
                <w:rFonts w:ascii="Arial Narrow" w:hAnsi="Arial Narrow"/>
                <w:shd w:val="nil" w:color="auto" w:fill="auto"/>
                <w:vertAlign w:val="superscript"/>
                <w:rtl w:val="0"/>
              </w:rPr>
              <w:t>***</w:t>
            </w:r>
            <w:r>
              <w:rPr>
                <w:rFonts w:ascii="Arial Narrow" w:hAnsi="Arial Narrow"/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609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 xml:space="preserve">Vyhlasujem, </w:t>
      </w:r>
      <w:r>
        <w:rPr>
          <w:rFonts w:ascii="Arial Narrow" w:hAnsi="Arial Narrow" w:hint="default"/>
          <w:rtl w:val="0"/>
        </w:rPr>
        <w:t>ž</w:t>
      </w:r>
      <w:r>
        <w:rPr>
          <w:rFonts w:ascii="Arial Narrow" w:hAnsi="Arial Narrow"/>
          <w:rtl w:val="0"/>
        </w:rPr>
        <w:t>e v</w:t>
      </w:r>
      <w:r>
        <w:rPr>
          <w:rFonts w:ascii="Arial Narrow" w:hAnsi="Arial Narrow" w:hint="default"/>
          <w:rtl w:val="0"/>
        </w:rPr>
        <w:t>š</w:t>
      </w:r>
      <w:r>
        <w:rPr>
          <w:rFonts w:ascii="Arial Narrow" w:hAnsi="Arial Narrow"/>
          <w:rtl w:val="0"/>
        </w:rPr>
        <w:t xml:space="preserve">etky </w:t>
      </w:r>
      <w:r>
        <w:rPr>
          <w:rFonts w:ascii="Arial Narrow" w:hAnsi="Arial Narrow" w:hint="default"/>
          <w:rtl w:val="0"/>
        </w:rPr>
        <w:t>ú</w:t>
      </w:r>
      <w:r>
        <w:rPr>
          <w:rFonts w:ascii="Arial Narrow" w:hAnsi="Arial Narrow"/>
          <w:rtl w:val="0"/>
        </w:rPr>
        <w:t>daje uveden</w:t>
      </w:r>
      <w:r>
        <w:rPr>
          <w:rFonts w:ascii="Arial Narrow" w:hAnsi="Arial Narrow" w:hint="default"/>
          <w:rtl w:val="0"/>
        </w:rPr>
        <w:t xml:space="preserve">é 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ozn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men</w:t>
      </w:r>
      <w:r>
        <w:rPr>
          <w:rFonts w:ascii="Arial Narrow" w:hAnsi="Arial Narrow" w:hint="default"/>
          <w:rtl w:val="0"/>
        </w:rPr>
        <w:t xml:space="preserve">í </w:t>
      </w:r>
      <w:r>
        <w:rPr>
          <w:rFonts w:ascii="Arial Narrow" w:hAnsi="Arial Narrow"/>
          <w:rtl w:val="0"/>
        </w:rPr>
        <w:t>s</w:t>
      </w:r>
      <w:r>
        <w:rPr>
          <w:rFonts w:ascii="Arial Narrow" w:hAnsi="Arial Narrow" w:hint="default"/>
          <w:rtl w:val="0"/>
        </w:rPr>
        <w:t>ú ú</w:t>
      </w:r>
      <w:r>
        <w:rPr>
          <w:rFonts w:ascii="Arial Narrow" w:hAnsi="Arial Narrow"/>
          <w:rtl w:val="0"/>
        </w:rPr>
        <w:t>pln</w:t>
      </w:r>
      <w:r>
        <w:rPr>
          <w:rFonts w:ascii="Arial Narrow" w:hAnsi="Arial Narrow" w:hint="default"/>
          <w:rtl w:val="0"/>
        </w:rPr>
        <w:t xml:space="preserve">é </w:t>
      </w:r>
      <w:r>
        <w:rPr>
          <w:rFonts w:ascii="Arial Narrow" w:hAnsi="Arial Narrow"/>
          <w:rtl w:val="0"/>
        </w:rPr>
        <w:t>a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spr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vne.</w:t>
      </w: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D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tum</w:t>
        <w:tab/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cs="Arial Narrow" w:hAnsi="Arial Narrow" w:eastAsia="Arial Narrow"/>
        </w:rPr>
        <w:tab/>
      </w:r>
    </w:p>
    <w:p>
      <w:pPr>
        <w:pStyle w:val="Normal.0"/>
        <w:rPr>
          <w:rFonts w:ascii="Arial Narrow" w:cs="Arial Narrow" w:hAnsi="Arial Narrow" w:eastAsia="Arial Narrow"/>
        </w:rPr>
      </w:pPr>
    </w:p>
    <w:p>
      <w:pPr>
        <w:pStyle w:val="Normal.0"/>
        <w:rPr>
          <w:rFonts w:ascii="Arial Narrow" w:cs="Arial Narrow" w:hAnsi="Arial Narrow" w:eastAsia="Arial Narrow"/>
        </w:rPr>
      </w:pP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cs="Arial Narrow" w:hAnsi="Arial Narrow" w:eastAsia="Arial Narrow"/>
          <w:rtl w:val="0"/>
        </w:rPr>
        <w:tab/>
        <w:tab/>
        <w:tab/>
        <w:tab/>
        <w:tab/>
        <w:tab/>
        <w:tab/>
        <w:t xml:space="preserve">Podpis poistenca </w:t>
      </w:r>
    </w:p>
    <w:p>
      <w:pPr>
        <w:pStyle w:val="Normal.0"/>
        <w:rPr>
          <w:rFonts w:ascii="Arial Narrow" w:cs="Arial Narrow" w:hAnsi="Arial Narrow" w:eastAsia="Arial Narrow"/>
        </w:rPr>
      </w:pP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Vysvetlivky:</w:t>
      </w:r>
    </w:p>
    <w:p>
      <w:pPr>
        <w:pStyle w:val="Normal.0"/>
        <w:ind w:left="360" w:hanging="36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</w:rPr>
        <w:t>Sumy sa uv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dzaj</w:t>
      </w:r>
      <w:r>
        <w:rPr>
          <w:rFonts w:ascii="Arial Narrow" w:hAnsi="Arial Narrow" w:hint="default"/>
          <w:rtl w:val="0"/>
        </w:rPr>
        <w:t xml:space="preserve">ú </w:t>
      </w:r>
      <w:r>
        <w:rPr>
          <w:rFonts w:ascii="Arial Narrow" w:hAnsi="Arial Narrow"/>
          <w:rtl w:val="0"/>
        </w:rPr>
        <w:t>v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eur</w:t>
      </w:r>
      <w:r>
        <w:rPr>
          <w:rFonts w:ascii="Arial Narrow" w:hAnsi="Arial Narrow" w:hint="default"/>
          <w:rtl w:val="0"/>
        </w:rPr>
        <w:t>á</w:t>
      </w:r>
      <w:r>
        <w:rPr>
          <w:rFonts w:ascii="Arial Narrow" w:hAnsi="Arial Narrow"/>
          <w:rtl w:val="0"/>
        </w:rPr>
        <w:t>ch s</w:t>
      </w:r>
      <w:r>
        <w:rPr>
          <w:rFonts w:ascii="Arial Narrow" w:hAnsi="Arial Narrow" w:hint="default"/>
          <w:rtl w:val="0"/>
        </w:rPr>
        <w:t> </w:t>
      </w:r>
      <w:r>
        <w:rPr>
          <w:rFonts w:ascii="Arial Narrow" w:hAnsi="Arial Narrow"/>
          <w:rtl w:val="0"/>
        </w:rPr>
        <w:t>presnos</w:t>
      </w:r>
      <w:r>
        <w:rPr>
          <w:rFonts w:ascii="Arial Narrow" w:hAnsi="Arial Narrow" w:hint="default"/>
          <w:rtl w:val="0"/>
        </w:rPr>
        <w:t>ť</w:t>
      </w:r>
      <w:r>
        <w:rPr>
          <w:rFonts w:ascii="Arial Narrow" w:hAnsi="Arial Narrow"/>
          <w:rtl w:val="0"/>
        </w:rPr>
        <w:t>ou na dve desatinn</w:t>
      </w:r>
      <w:r>
        <w:rPr>
          <w:rFonts w:ascii="Arial Narrow" w:hAnsi="Arial Narrow" w:hint="default"/>
          <w:rtl w:val="0"/>
        </w:rPr>
        <w:t xml:space="preserve">é </w:t>
      </w:r>
      <w:r>
        <w:rPr>
          <w:rFonts w:ascii="Arial Narrow" w:hAnsi="Arial Narrow"/>
          <w:rtl w:val="0"/>
        </w:rPr>
        <w:t>miesta.</w:t>
      </w:r>
    </w:p>
    <w:p>
      <w:pPr>
        <w:pStyle w:val="List Paragraph,body,Odsek zoznamu2,Odsek"/>
        <w:spacing w:after="0" w:line="240" w:lineRule="auto"/>
        <w:ind w:left="709" w:hanging="709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 xml:space="preserve">*) </w:t>
        <w:tab/>
        <w:t>Uv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 sa niektor</w:t>
      </w:r>
      <w:r>
        <w:rPr>
          <w:rFonts w:ascii="Arial Narrow" w:hAnsi="Arial Narrow" w:hint="default"/>
          <w:sz w:val="24"/>
          <w:szCs w:val="24"/>
          <w:rtl w:val="0"/>
        </w:rPr>
        <w:t xml:space="preserve">ý </w:t>
      </w:r>
      <w:r>
        <w:rPr>
          <w:rFonts w:ascii="Arial Narrow" w:hAnsi="Arial Narrow"/>
          <w:sz w:val="24"/>
          <w:szCs w:val="24"/>
          <w:rtl w:val="0"/>
        </w:rPr>
        <w:t>z k</w:t>
      </w:r>
      <w:r>
        <w:rPr>
          <w:rFonts w:ascii="Arial Narrow" w:hAnsi="Arial Narrow" w:hint="default"/>
          <w:sz w:val="24"/>
          <w:szCs w:val="24"/>
          <w:rtl w:val="0"/>
        </w:rPr>
        <w:t>ó</w:t>
      </w:r>
      <w:r>
        <w:rPr>
          <w:rFonts w:ascii="Arial Narrow" w:hAnsi="Arial Narrow"/>
          <w:sz w:val="24"/>
          <w:szCs w:val="24"/>
          <w:rtl w:val="0"/>
        </w:rPr>
        <w:t>dov A, B, C alebo D (zamestnanec - A, samostatne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robkovo 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inn</w:t>
      </w:r>
      <w:r>
        <w:rPr>
          <w:rFonts w:ascii="Arial Narrow" w:hAnsi="Arial Narrow" w:hint="default"/>
          <w:sz w:val="24"/>
          <w:szCs w:val="24"/>
          <w:rtl w:val="0"/>
        </w:rPr>
        <w:t xml:space="preserve">á </w:t>
      </w:r>
      <w:r>
        <w:rPr>
          <w:rFonts w:ascii="Arial Narrow" w:hAnsi="Arial Narrow"/>
          <w:sz w:val="24"/>
          <w:szCs w:val="24"/>
          <w:rtl w:val="0"/>
        </w:rPr>
        <w:t>osoba - B, samoplatite</w:t>
      </w:r>
      <w:r>
        <w:rPr>
          <w:rFonts w:ascii="Arial Narrow" w:hAnsi="Arial Narrow" w:hint="default"/>
          <w:sz w:val="24"/>
          <w:szCs w:val="24"/>
          <w:rtl w:val="0"/>
        </w:rPr>
        <w:t xml:space="preserve">ľ – </w:t>
      </w:r>
      <w:r>
        <w:rPr>
          <w:rFonts w:ascii="Arial Narrow" w:hAnsi="Arial Narrow"/>
          <w:sz w:val="24"/>
          <w:szCs w:val="24"/>
          <w:rtl w:val="0"/>
        </w:rPr>
        <w:t xml:space="preserve">C alebo poistenec </w:t>
      </w:r>
      <w:r>
        <w:rPr>
          <w:rFonts w:ascii="Arial Narrow" w:hAnsi="Arial Narrow" w:hint="default"/>
          <w:sz w:val="24"/>
          <w:szCs w:val="24"/>
          <w:rtl w:val="0"/>
        </w:rPr>
        <w:t>š</w:t>
      </w:r>
      <w:r>
        <w:rPr>
          <w:rFonts w:ascii="Arial Narrow" w:hAnsi="Arial Narrow"/>
          <w:sz w:val="24"/>
          <w:szCs w:val="24"/>
          <w:rtl w:val="0"/>
        </w:rPr>
        <w:t>t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tu pod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 xml:space="preserve">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>11 ods. 7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kona </w:t>
      </w:r>
      <w:r>
        <w:rPr>
          <w:rFonts w:ascii="Arial Narrow" w:hAnsi="Arial Narrow" w:hint="default"/>
          <w:sz w:val="24"/>
          <w:szCs w:val="24"/>
          <w:rtl w:val="0"/>
        </w:rPr>
        <w:t xml:space="preserve">– </w:t>
      </w:r>
      <w:r>
        <w:rPr>
          <w:rFonts w:ascii="Arial Narrow" w:hAnsi="Arial Narrow"/>
          <w:sz w:val="24"/>
          <w:szCs w:val="24"/>
          <w:rtl w:val="0"/>
        </w:rPr>
        <w:t>D). Ak bol poistenec po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as roka viacer</w:t>
      </w:r>
      <w:r>
        <w:rPr>
          <w:rFonts w:ascii="Arial Narrow" w:hAnsi="Arial Narrow" w:hint="default"/>
          <w:sz w:val="24"/>
          <w:szCs w:val="24"/>
          <w:rtl w:val="0"/>
        </w:rPr>
        <w:t>ý</w:t>
      </w:r>
      <w:r>
        <w:rPr>
          <w:rFonts w:ascii="Arial Narrow" w:hAnsi="Arial Narrow"/>
          <w:sz w:val="24"/>
          <w:szCs w:val="24"/>
          <w:rtl w:val="0"/>
        </w:rPr>
        <w:t>mi typmi platite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>a poistn</w:t>
      </w:r>
      <w:r>
        <w:rPr>
          <w:rFonts w:ascii="Arial Narrow" w:hAnsi="Arial Narrow" w:hint="default"/>
          <w:sz w:val="24"/>
          <w:szCs w:val="24"/>
          <w:rtl w:val="0"/>
        </w:rPr>
        <w:t>é</w:t>
      </w:r>
      <w:r>
        <w:rPr>
          <w:rFonts w:ascii="Arial Narrow" w:hAnsi="Arial Narrow"/>
          <w:sz w:val="24"/>
          <w:szCs w:val="24"/>
          <w:rtl w:val="0"/>
        </w:rPr>
        <w:t>ho, uv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dzaj</w:t>
      </w:r>
      <w:r>
        <w:rPr>
          <w:rFonts w:ascii="Arial Narrow" w:hAnsi="Arial Narrow" w:hint="default"/>
          <w:sz w:val="24"/>
          <w:szCs w:val="24"/>
          <w:rtl w:val="0"/>
        </w:rPr>
        <w:t xml:space="preserve">ú </w:t>
      </w:r>
      <w:r>
        <w:rPr>
          <w:rFonts w:ascii="Arial Narrow" w:hAnsi="Arial Narrow"/>
          <w:sz w:val="24"/>
          <w:szCs w:val="24"/>
          <w:rtl w:val="0"/>
        </w:rPr>
        <w:t>sa pr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>slu</w:t>
      </w:r>
      <w:r>
        <w:rPr>
          <w:rFonts w:ascii="Arial Narrow" w:hAnsi="Arial Narrow" w:hint="default"/>
          <w:sz w:val="24"/>
          <w:szCs w:val="24"/>
          <w:rtl w:val="0"/>
        </w:rPr>
        <w:t>š</w:t>
      </w:r>
      <w:r>
        <w:rPr>
          <w:rFonts w:ascii="Arial Narrow" w:hAnsi="Arial Narrow"/>
          <w:sz w:val="24"/>
          <w:szCs w:val="24"/>
          <w:rtl w:val="0"/>
        </w:rPr>
        <w:t>n</w:t>
      </w:r>
      <w:r>
        <w:rPr>
          <w:rFonts w:ascii="Arial Narrow" w:hAnsi="Arial Narrow" w:hint="default"/>
          <w:sz w:val="24"/>
          <w:szCs w:val="24"/>
          <w:rtl w:val="0"/>
        </w:rPr>
        <w:t xml:space="preserve">é </w:t>
      </w:r>
      <w:r>
        <w:rPr>
          <w:rFonts w:ascii="Arial Narrow" w:hAnsi="Arial Narrow"/>
          <w:sz w:val="24"/>
          <w:szCs w:val="24"/>
          <w:rtl w:val="0"/>
        </w:rPr>
        <w:t>k</w:t>
      </w:r>
      <w:r>
        <w:rPr>
          <w:rFonts w:ascii="Arial Narrow" w:hAnsi="Arial Narrow" w:hint="default"/>
          <w:sz w:val="24"/>
          <w:szCs w:val="24"/>
          <w:rtl w:val="0"/>
        </w:rPr>
        <w:t>ó</w:t>
      </w:r>
      <w:r>
        <w:rPr>
          <w:rFonts w:ascii="Arial Narrow" w:hAnsi="Arial Narrow"/>
          <w:sz w:val="24"/>
          <w:szCs w:val="24"/>
          <w:rtl w:val="0"/>
        </w:rPr>
        <w:t xml:space="preserve">dy. </w:t>
      </w:r>
    </w:p>
    <w:p>
      <w:pPr>
        <w:pStyle w:val="List Paragraph,body,Odsek zoznamu2,Odsek"/>
        <w:spacing w:after="0" w:line="240" w:lineRule="auto"/>
        <w:ind w:left="709" w:hanging="709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 xml:space="preserve">**) </w:t>
        <w:tab/>
        <w:t>Uv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 sa suma vyplaten</w:t>
      </w:r>
      <w:r>
        <w:rPr>
          <w:rFonts w:ascii="Arial Narrow" w:hAnsi="Arial Narrow" w:hint="default"/>
          <w:sz w:val="24"/>
          <w:szCs w:val="24"/>
          <w:rtl w:val="0"/>
        </w:rPr>
        <w:t>ý</w:t>
      </w:r>
      <w:r>
        <w:rPr>
          <w:rFonts w:ascii="Arial Narrow" w:hAnsi="Arial Narrow"/>
          <w:sz w:val="24"/>
          <w:szCs w:val="24"/>
          <w:rtl w:val="0"/>
        </w:rPr>
        <w:t>ch dividend pod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 xml:space="preserve">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 xml:space="preserve">3 ods. 2 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>5 ods. 7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kona 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. 595/2003 Z. z. o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dani z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pr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>jmov v znen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platnom do 31.12.2016, ktor</w:t>
      </w:r>
      <w:r>
        <w:rPr>
          <w:rFonts w:ascii="Arial Narrow" w:hAnsi="Arial Narrow" w:hint="default"/>
          <w:sz w:val="24"/>
          <w:szCs w:val="24"/>
          <w:rtl w:val="0"/>
        </w:rPr>
        <w:t xml:space="preserve">é </w:t>
      </w:r>
      <w:r>
        <w:rPr>
          <w:rFonts w:ascii="Arial Narrow" w:hAnsi="Arial Narrow"/>
          <w:sz w:val="24"/>
          <w:szCs w:val="24"/>
          <w:rtl w:val="0"/>
        </w:rPr>
        <w:t>vznikli v</w:t>
      </w:r>
      <w:r>
        <w:rPr>
          <w:rFonts w:ascii="Arial Narrow" w:hAnsi="Arial Narrow" w:hint="default"/>
          <w:sz w:val="24"/>
          <w:szCs w:val="24"/>
          <w:rtl w:val="0"/>
        </w:rPr>
        <w:t> úč</w:t>
      </w:r>
      <w:r>
        <w:rPr>
          <w:rFonts w:ascii="Arial Narrow" w:hAnsi="Arial Narrow"/>
          <w:sz w:val="24"/>
          <w:szCs w:val="24"/>
          <w:rtl w:val="0"/>
        </w:rPr>
        <w:t>tovnom obdob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od 1. janu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ra 2011 do 31. decembra 2012 a ktor</w:t>
      </w:r>
      <w:r>
        <w:rPr>
          <w:rFonts w:ascii="Arial Narrow" w:hAnsi="Arial Narrow" w:hint="default"/>
          <w:sz w:val="24"/>
          <w:szCs w:val="24"/>
          <w:rtl w:val="0"/>
        </w:rPr>
        <w:t xml:space="preserve">á </w:t>
      </w:r>
      <w:r>
        <w:rPr>
          <w:rFonts w:ascii="Arial Narrow" w:hAnsi="Arial Narrow"/>
          <w:sz w:val="24"/>
          <w:szCs w:val="24"/>
          <w:rtl w:val="0"/>
        </w:rPr>
        <w:t>presiahne sumu minim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lneho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kladu pod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 xml:space="preserve">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>13 ods. 10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kona platn</w:t>
      </w:r>
      <w:r>
        <w:rPr>
          <w:rFonts w:ascii="Arial Narrow" w:hAnsi="Arial Narrow" w:hint="default"/>
          <w:sz w:val="24"/>
          <w:szCs w:val="24"/>
          <w:rtl w:val="0"/>
        </w:rPr>
        <w:t>é</w:t>
      </w:r>
      <w:r>
        <w:rPr>
          <w:rFonts w:ascii="Arial Narrow" w:hAnsi="Arial Narrow"/>
          <w:sz w:val="24"/>
          <w:szCs w:val="24"/>
          <w:rtl w:val="0"/>
        </w:rPr>
        <w:t>ho v</w:t>
      </w:r>
      <w:r>
        <w:rPr>
          <w:rFonts w:ascii="Arial Narrow" w:hAnsi="Arial Narrow" w:hint="default"/>
          <w:sz w:val="24"/>
          <w:szCs w:val="24"/>
          <w:rtl w:val="0"/>
        </w:rPr>
        <w:t> č</w:t>
      </w:r>
      <w:r>
        <w:rPr>
          <w:rFonts w:ascii="Arial Narrow" w:hAnsi="Arial Narrow"/>
          <w:sz w:val="24"/>
          <w:szCs w:val="24"/>
          <w:rtl w:val="0"/>
        </w:rPr>
        <w:t>ase vyplatenia pr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 xml:space="preserve">jmu. </w:t>
      </w:r>
    </w:p>
    <w:p>
      <w:pPr>
        <w:pStyle w:val="List Paragraph,body,Odsek zoznamu2,Odsek"/>
        <w:spacing w:after="0" w:line="240" w:lineRule="auto"/>
        <w:ind w:left="709" w:hanging="709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 xml:space="preserve">***) </w:t>
        <w:tab/>
        <w:t>Uv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 sa suma vyplaten</w:t>
      </w:r>
      <w:r>
        <w:rPr>
          <w:rFonts w:ascii="Arial Narrow" w:hAnsi="Arial Narrow" w:hint="default"/>
          <w:sz w:val="24"/>
          <w:szCs w:val="24"/>
          <w:rtl w:val="0"/>
        </w:rPr>
        <w:t>ý</w:t>
      </w:r>
      <w:r>
        <w:rPr>
          <w:rFonts w:ascii="Arial Narrow" w:hAnsi="Arial Narrow"/>
          <w:sz w:val="24"/>
          <w:szCs w:val="24"/>
          <w:rtl w:val="0"/>
        </w:rPr>
        <w:t>ch dividend pod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 xml:space="preserve">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 xml:space="preserve">3 ods. 2 a </w:t>
      </w:r>
      <w:r>
        <w:rPr>
          <w:rFonts w:ascii="Arial Narrow" w:hAnsi="Arial Narrow" w:hint="default"/>
          <w:sz w:val="24"/>
          <w:szCs w:val="24"/>
          <w:rtl w:val="0"/>
        </w:rPr>
        <w:t xml:space="preserve">§ </w:t>
      </w:r>
      <w:r>
        <w:rPr>
          <w:rFonts w:ascii="Arial Narrow" w:hAnsi="Arial Narrow"/>
          <w:sz w:val="24"/>
          <w:szCs w:val="24"/>
          <w:rtl w:val="0"/>
        </w:rPr>
        <w:t>5 ods. 7 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kona 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. 595/2003 Z. z. o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dani z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pr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>jmov v znen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platnom do 31.12.2016 pr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vnickou osobou so s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 xml:space="preserve">dlom mimo </w:t>
      </w:r>
      <w:r>
        <w:rPr>
          <w:rFonts w:ascii="Arial Narrow" w:hAnsi="Arial Narrow" w:hint="default"/>
          <w:sz w:val="24"/>
          <w:szCs w:val="24"/>
          <w:rtl w:val="0"/>
        </w:rPr>
        <w:t>ú</w:t>
      </w:r>
      <w:r>
        <w:rPr>
          <w:rFonts w:ascii="Arial Narrow" w:hAnsi="Arial Narrow"/>
          <w:sz w:val="24"/>
          <w:szCs w:val="24"/>
          <w:rtl w:val="0"/>
        </w:rPr>
        <w:t>zemia Slovenskej republiky  v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rozhoduj</w:t>
      </w:r>
      <w:r>
        <w:rPr>
          <w:rFonts w:ascii="Arial Narrow" w:hAnsi="Arial Narrow" w:hint="default"/>
          <w:sz w:val="24"/>
          <w:szCs w:val="24"/>
          <w:rtl w:val="0"/>
        </w:rPr>
        <w:t>ú</w:t>
      </w:r>
      <w:r>
        <w:rPr>
          <w:rFonts w:ascii="Arial Narrow" w:hAnsi="Arial Narrow"/>
          <w:sz w:val="24"/>
          <w:szCs w:val="24"/>
          <w:rtl w:val="0"/>
        </w:rPr>
        <w:t>com obdob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a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suma vyplaten</w:t>
      </w:r>
      <w:r>
        <w:rPr>
          <w:rFonts w:ascii="Arial Narrow" w:hAnsi="Arial Narrow" w:hint="default"/>
          <w:sz w:val="24"/>
          <w:szCs w:val="24"/>
          <w:rtl w:val="0"/>
        </w:rPr>
        <w:t>ý</w:t>
      </w:r>
      <w:r>
        <w:rPr>
          <w:rFonts w:ascii="Arial Narrow" w:hAnsi="Arial Narrow"/>
          <w:sz w:val="24"/>
          <w:szCs w:val="24"/>
          <w:rtl w:val="0"/>
        </w:rPr>
        <w:t>ch dividend platite</w:t>
      </w:r>
      <w:r>
        <w:rPr>
          <w:rFonts w:ascii="Arial Narrow" w:hAnsi="Arial Narrow" w:hint="default"/>
          <w:sz w:val="24"/>
          <w:szCs w:val="24"/>
          <w:rtl w:val="0"/>
        </w:rPr>
        <w:t>ľ</w:t>
      </w:r>
      <w:r>
        <w:rPr>
          <w:rFonts w:ascii="Arial Narrow" w:hAnsi="Arial Narrow"/>
          <w:sz w:val="24"/>
          <w:szCs w:val="24"/>
          <w:rtl w:val="0"/>
        </w:rPr>
        <w:t>om dividend, ktor</w:t>
      </w:r>
      <w:r>
        <w:rPr>
          <w:rFonts w:ascii="Arial Narrow" w:hAnsi="Arial Narrow" w:hint="default"/>
          <w:sz w:val="24"/>
          <w:szCs w:val="24"/>
          <w:rtl w:val="0"/>
        </w:rPr>
        <w:t xml:space="preserve">ý </w:t>
      </w:r>
      <w:r>
        <w:rPr>
          <w:rFonts w:ascii="Arial Narrow" w:hAnsi="Arial Narrow"/>
          <w:sz w:val="24"/>
          <w:szCs w:val="24"/>
          <w:rtl w:val="0"/>
        </w:rPr>
        <w:t>zanikol a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rove</w:t>
      </w:r>
      <w:r>
        <w:rPr>
          <w:rFonts w:ascii="Arial Narrow" w:hAnsi="Arial Narrow" w:hint="default"/>
          <w:sz w:val="24"/>
          <w:szCs w:val="24"/>
          <w:rtl w:val="0"/>
        </w:rPr>
        <w:t xml:space="preserve">ň </w:t>
      </w:r>
      <w:r>
        <w:rPr>
          <w:rFonts w:ascii="Arial Narrow" w:hAnsi="Arial Narrow"/>
          <w:sz w:val="24"/>
          <w:szCs w:val="24"/>
          <w:rtl w:val="0"/>
        </w:rPr>
        <w:t>ich nevyk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zal zdravotnej pois</w:t>
      </w:r>
      <w:r>
        <w:rPr>
          <w:rFonts w:ascii="Arial Narrow" w:hAnsi="Arial Narrow" w:hint="default"/>
          <w:sz w:val="24"/>
          <w:szCs w:val="24"/>
          <w:rtl w:val="0"/>
        </w:rPr>
        <w:t>ť</w:t>
      </w:r>
      <w:r>
        <w:rPr>
          <w:rFonts w:ascii="Arial Narrow" w:hAnsi="Arial Narrow"/>
          <w:sz w:val="24"/>
          <w:szCs w:val="24"/>
          <w:rtl w:val="0"/>
        </w:rPr>
        <w:t>ovni.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426" w:right="1409" w:bottom="426" w:left="1418" w:header="706" w:footer="5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53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619125</wp:posOffset>
          </wp:positionH>
          <wp:positionV relativeFrom="page">
            <wp:posOffset>424814</wp:posOffset>
          </wp:positionV>
          <wp:extent cx="1635125" cy="5149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ZP logo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,body,Odsek zoznamu2,Odsek">
    <w:name w:val="List Paragraph"/>
    <w:next w:val="List Paragraph,body,Odsek zoznamu2,Odse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