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512F" w14:textId="697D223B" w:rsidR="009B6DCE" w:rsidRPr="00B904DD" w:rsidRDefault="009A427C" w:rsidP="009B6DCE">
      <w:pPr>
        <w:spacing w:after="0"/>
        <w:jc w:val="center"/>
        <w:rPr>
          <w:b/>
          <w:bCs/>
        </w:rPr>
      </w:pPr>
      <w:r w:rsidRPr="00224ADA">
        <w:rPr>
          <w:b/>
          <w:bCs/>
        </w:rPr>
        <w:t>Kritéria</w:t>
      </w:r>
      <w:r w:rsidR="00045971" w:rsidRPr="00224ADA">
        <w:rPr>
          <w:b/>
          <w:bCs/>
        </w:rPr>
        <w:t xml:space="preserve"> </w:t>
      </w:r>
      <w:r w:rsidR="00857420" w:rsidRPr="00B904DD">
        <w:rPr>
          <w:b/>
          <w:bCs/>
        </w:rPr>
        <w:t xml:space="preserve">posudzovania žiadosti  o súhlas s úhradou </w:t>
      </w:r>
      <w:r w:rsidR="009B6DCE" w:rsidRPr="00B904DD">
        <w:rPr>
          <w:b/>
          <w:bCs/>
        </w:rPr>
        <w:t xml:space="preserve">lieku, zdravotníckej pomôcky alebo dietetickej </w:t>
      </w:r>
      <w:r w:rsidR="00B904DD">
        <w:rPr>
          <w:b/>
          <w:bCs/>
        </w:rPr>
        <w:t xml:space="preserve">potraviny </w:t>
      </w:r>
      <w:r w:rsidR="009B6DCE" w:rsidRPr="00B904DD">
        <w:rPr>
          <w:b/>
          <w:bCs/>
        </w:rPr>
        <w:t>podľa § 88 ods. 7 a </w:t>
      </w:r>
      <w:proofErr w:type="spellStart"/>
      <w:r w:rsidR="009B6DCE" w:rsidRPr="00B904DD">
        <w:rPr>
          <w:b/>
          <w:bCs/>
        </w:rPr>
        <w:t>násl</w:t>
      </w:r>
      <w:proofErr w:type="spellEnd"/>
      <w:r w:rsidR="009B6DCE" w:rsidRPr="00B904DD">
        <w:rPr>
          <w:b/>
          <w:bCs/>
        </w:rPr>
        <w:t>. zákona č. 363/2011 Z. z.</w:t>
      </w:r>
    </w:p>
    <w:p w14:paraId="6DA9804A" w14:textId="39CE54EB" w:rsidR="009A427C" w:rsidRPr="00B904DD" w:rsidRDefault="00045971" w:rsidP="009B6DCE">
      <w:pPr>
        <w:jc w:val="center"/>
        <w:rPr>
          <w:b/>
          <w:bCs/>
        </w:rPr>
      </w:pPr>
      <w:proofErr w:type="spellStart"/>
      <w:r w:rsidRPr="00B904DD">
        <w:rPr>
          <w:b/>
          <w:bCs/>
        </w:rPr>
        <w:t>Union</w:t>
      </w:r>
      <w:proofErr w:type="spellEnd"/>
      <w:r w:rsidRPr="00B904DD">
        <w:rPr>
          <w:b/>
          <w:bCs/>
        </w:rPr>
        <w:t xml:space="preserve"> zdravotnej poisťovne, </w:t>
      </w:r>
      <w:proofErr w:type="spellStart"/>
      <w:r w:rsidRPr="00B904DD">
        <w:rPr>
          <w:b/>
          <w:bCs/>
        </w:rPr>
        <w:t>a.s</w:t>
      </w:r>
      <w:proofErr w:type="spellEnd"/>
      <w:r w:rsidRPr="00B904DD">
        <w:rPr>
          <w:b/>
          <w:bCs/>
        </w:rPr>
        <w:t xml:space="preserve">. </w:t>
      </w:r>
      <w:r w:rsidR="00E253FB" w:rsidRPr="00B904DD">
        <w:rPr>
          <w:b/>
          <w:bCs/>
        </w:rPr>
        <w:t xml:space="preserve">(ďalej len „zdravotná poisťovňa“) </w:t>
      </w:r>
    </w:p>
    <w:p w14:paraId="29CD9BA6" w14:textId="6F812CE3" w:rsidR="004E1C39" w:rsidRDefault="004E1C39" w:rsidP="00E253FB">
      <w:pPr>
        <w:pStyle w:val="Odsekzoznamu"/>
        <w:numPr>
          <w:ilvl w:val="0"/>
          <w:numId w:val="2"/>
        </w:numPr>
        <w:ind w:left="284" w:hanging="284"/>
        <w:rPr>
          <w:b/>
          <w:bCs/>
        </w:rPr>
      </w:pPr>
      <w:r>
        <w:rPr>
          <w:b/>
          <w:bCs/>
        </w:rPr>
        <w:t xml:space="preserve"> Všeobecné kritéria: </w:t>
      </w:r>
    </w:p>
    <w:p w14:paraId="269F6245" w14:textId="77777777" w:rsidR="00F12583" w:rsidRDefault="00F12583" w:rsidP="00756F10">
      <w:pPr>
        <w:pStyle w:val="Odsekzoznamu"/>
        <w:ind w:left="284"/>
        <w:rPr>
          <w:b/>
          <w:bCs/>
        </w:rPr>
      </w:pPr>
    </w:p>
    <w:p w14:paraId="087D25EC" w14:textId="33B581F6" w:rsidR="004E1C39" w:rsidRPr="00B904DD" w:rsidRDefault="004E1C39" w:rsidP="00756F10">
      <w:pPr>
        <w:pStyle w:val="Odsekzoznamu"/>
        <w:numPr>
          <w:ilvl w:val="0"/>
          <w:numId w:val="8"/>
        </w:numPr>
        <w:ind w:left="709"/>
        <w:jc w:val="both"/>
      </w:pPr>
      <w:r w:rsidRPr="00B904DD">
        <w:t xml:space="preserve">Zdravotná poisťovňa </w:t>
      </w:r>
      <w:r w:rsidRPr="00B904DD">
        <w:rPr>
          <w:b/>
          <w:bCs/>
        </w:rPr>
        <w:t>môže odsúhlasiť</w:t>
      </w:r>
      <w:r w:rsidRPr="00B904DD">
        <w:t xml:space="preserve">  úhradu lieku, zdravotníckej pomôcky alebo dietetickej potraviny</w:t>
      </w:r>
      <w:r w:rsidRPr="00B904DD">
        <w:rPr>
          <w:rStyle w:val="Odkaznapoznmkupodiarou"/>
        </w:rPr>
        <w:footnoteReference w:id="1"/>
      </w:r>
      <w:r w:rsidRPr="00B904DD">
        <w:t xml:space="preserve"> </w:t>
      </w:r>
      <w:r w:rsidR="001A7FDB">
        <w:t>(ďalej len „</w:t>
      </w:r>
      <w:proofErr w:type="spellStart"/>
      <w:r w:rsidR="001A7FDB">
        <w:t>výnimkový</w:t>
      </w:r>
      <w:proofErr w:type="spellEnd"/>
      <w:r w:rsidR="001A7FDB">
        <w:t xml:space="preserve"> liek“) </w:t>
      </w:r>
      <w:r w:rsidRPr="00B904DD">
        <w:t>svojmu poistencovi</w:t>
      </w:r>
      <w:r w:rsidRPr="00B904DD">
        <w:rPr>
          <w:rStyle w:val="Odkaznapoznmkupodiarou"/>
        </w:rPr>
        <w:footnoteReference w:id="2"/>
      </w:r>
      <w:r w:rsidRPr="00B904DD">
        <w:t xml:space="preserve">, a to </w:t>
      </w:r>
      <w:r w:rsidRPr="00B904DD">
        <w:rPr>
          <w:b/>
          <w:bCs/>
        </w:rPr>
        <w:t>v odôvodnených prípadoch</w:t>
      </w:r>
      <w:r w:rsidRPr="00B904DD">
        <w:t>, najmä vtedy, ak je poskytnutie lieku, zdravotníckej pomôcky alebo dietetickej potraviny s</w:t>
      </w:r>
      <w:r w:rsidR="00F12583">
        <w:t> </w:t>
      </w:r>
      <w:r w:rsidRPr="00B904DD">
        <w:t>prihliadnutím na zdravotný stav poistenca jedinou vhodnou možnosťou, po posúdení úplnej žiadosti poskytovateľa zdravotnej starostlivosti (ďalej len „poskytovateľ“).</w:t>
      </w:r>
    </w:p>
    <w:p w14:paraId="00A8DADE" w14:textId="340CBB63" w:rsidR="004E1C39" w:rsidRDefault="004E1C39" w:rsidP="00756F10">
      <w:pPr>
        <w:pStyle w:val="Odsekzoznamu"/>
        <w:numPr>
          <w:ilvl w:val="0"/>
          <w:numId w:val="8"/>
        </w:numPr>
        <w:ind w:left="709"/>
        <w:jc w:val="both"/>
      </w:pPr>
      <w:r>
        <w:t xml:space="preserve">Schvaľovanie úhrady </w:t>
      </w:r>
      <w:proofErr w:type="spellStart"/>
      <w:r w:rsidR="001A7FDB">
        <w:t>výnimkového</w:t>
      </w:r>
      <w:proofErr w:type="spellEnd"/>
      <w:r w:rsidR="001A7FDB">
        <w:t xml:space="preserve"> lieku</w:t>
      </w:r>
      <w:r>
        <w:t xml:space="preserve"> zdravotná poisťovňa vykonáva tak, aby celkové prostriedky verejného zdravotného poistenia, s ktorými hospodári, vystačovali na úhradu iných liekov, zdravotníckych pomôcok, dietetických potravín a zdravotnej starostlivosti, ktorú zdravotná poisťovňa uhrádza na základe verejného zdravotného poistenia. </w:t>
      </w:r>
    </w:p>
    <w:p w14:paraId="01ABEAB9" w14:textId="77777777" w:rsidR="00011983" w:rsidRPr="00011983" w:rsidRDefault="00011983" w:rsidP="00756F10">
      <w:pPr>
        <w:pStyle w:val="Odsekzoznamu"/>
        <w:ind w:left="709"/>
        <w:jc w:val="both"/>
      </w:pPr>
    </w:p>
    <w:p w14:paraId="4F73F1D9" w14:textId="1C885F56" w:rsidR="009A427C" w:rsidRPr="00756F10" w:rsidRDefault="009A427C" w:rsidP="00F12583">
      <w:pPr>
        <w:pStyle w:val="Odsekzoznamu"/>
        <w:numPr>
          <w:ilvl w:val="0"/>
          <w:numId w:val="2"/>
        </w:numPr>
        <w:ind w:left="284" w:hanging="284"/>
        <w:rPr>
          <w:b/>
          <w:bCs/>
        </w:rPr>
      </w:pPr>
      <w:r w:rsidRPr="00756F10">
        <w:rPr>
          <w:b/>
          <w:bCs/>
        </w:rPr>
        <w:t xml:space="preserve">Procesné kritéria: </w:t>
      </w:r>
    </w:p>
    <w:p w14:paraId="1E0EBB16" w14:textId="77777777" w:rsidR="00766912" w:rsidRPr="00B904DD" w:rsidRDefault="00766912" w:rsidP="00766912">
      <w:pPr>
        <w:pStyle w:val="Odsekzoznamu"/>
        <w:ind w:left="284"/>
        <w:rPr>
          <w:b/>
          <w:bCs/>
        </w:rPr>
      </w:pPr>
    </w:p>
    <w:p w14:paraId="780B0CE3" w14:textId="5FEA8EA3" w:rsidR="004E1C39" w:rsidRDefault="004E1C39" w:rsidP="00756F10">
      <w:pPr>
        <w:pStyle w:val="Odsekzoznamu"/>
        <w:numPr>
          <w:ilvl w:val="0"/>
          <w:numId w:val="1"/>
        </w:numPr>
        <w:ind w:left="709" w:hanging="349"/>
        <w:jc w:val="both"/>
      </w:pPr>
      <w:r>
        <w:t xml:space="preserve">Žiadosť </w:t>
      </w:r>
      <w:r w:rsidR="001A7FDB">
        <w:t xml:space="preserve">o úhradu </w:t>
      </w:r>
      <w:proofErr w:type="spellStart"/>
      <w:r w:rsidR="001A7FDB">
        <w:t>výnimkového</w:t>
      </w:r>
      <w:proofErr w:type="spellEnd"/>
      <w:r w:rsidR="001A7FDB">
        <w:t xml:space="preserve"> lieku </w:t>
      </w:r>
      <w:r>
        <w:t>je oprávnený podať poskytovateľ</w:t>
      </w:r>
      <w:r w:rsidR="00F12583">
        <w:t xml:space="preserve">, </w:t>
      </w:r>
      <w:r w:rsidR="00F12583" w:rsidRPr="00F12583">
        <w:t>s ktorým má zdravotná poisťovňa uzatvorenú zmluvu o poskytovaní zdravotnej starostlivosti</w:t>
      </w:r>
      <w:r>
        <w:t>.</w:t>
      </w:r>
    </w:p>
    <w:p w14:paraId="250EF499" w14:textId="17741C3A" w:rsidR="004E1C39" w:rsidRDefault="004E1C39" w:rsidP="009B6DCE">
      <w:pPr>
        <w:pStyle w:val="Odsekzoznamu"/>
        <w:numPr>
          <w:ilvl w:val="0"/>
          <w:numId w:val="1"/>
        </w:numPr>
        <w:jc w:val="both"/>
      </w:pPr>
      <w:r>
        <w:t xml:space="preserve">V žiadosti je poskytovateľ povinný uviesť zdôvodnenie potreby poskytnutia </w:t>
      </w:r>
      <w:r w:rsidR="001A7FDB">
        <w:t xml:space="preserve">požadovaného </w:t>
      </w:r>
      <w:proofErr w:type="spellStart"/>
      <w:r w:rsidR="001A7FDB">
        <w:t>výnimkového</w:t>
      </w:r>
      <w:proofErr w:type="spellEnd"/>
      <w:r w:rsidR="001A7FDB">
        <w:t xml:space="preserve"> lieku</w:t>
      </w:r>
      <w:r>
        <w:t xml:space="preserve"> ako jedinej vhodnej možnosti s prihliadnutím na zdravotný stav poistenca</w:t>
      </w:r>
      <w:r w:rsidR="00854579">
        <w:t xml:space="preserve"> a zároveň je pot</w:t>
      </w:r>
      <w:r>
        <w:t>rebné, aby poskytovateľ v žiadosti definoval v súčasnosti štandardne používan</w:t>
      </w:r>
      <w:r w:rsidR="00C53038">
        <w:t>é</w:t>
      </w:r>
      <w:r>
        <w:t xml:space="preserve"> postupy</w:t>
      </w:r>
      <w:r w:rsidR="001A7FDB">
        <w:t xml:space="preserve"> a liečbu</w:t>
      </w:r>
      <w:r>
        <w:t xml:space="preserve"> a zdôvodnenie </w:t>
      </w:r>
      <w:r w:rsidR="001A7FDB">
        <w:t xml:space="preserve">ich </w:t>
      </w:r>
      <w:r>
        <w:t xml:space="preserve"> nevhodnosti v konkrétnom prípade. </w:t>
      </w:r>
    </w:p>
    <w:p w14:paraId="3A58EE4B" w14:textId="77777777" w:rsidR="00854579" w:rsidRDefault="007E4B2C" w:rsidP="009B6DCE">
      <w:pPr>
        <w:pStyle w:val="Odsekzoznamu"/>
        <w:numPr>
          <w:ilvl w:val="0"/>
          <w:numId w:val="1"/>
        </w:numPr>
        <w:jc w:val="both"/>
      </w:pPr>
      <w:r w:rsidRPr="00B904DD">
        <w:t xml:space="preserve">Za </w:t>
      </w:r>
      <w:r w:rsidRPr="00B904DD">
        <w:rPr>
          <w:b/>
          <w:bCs/>
        </w:rPr>
        <w:t xml:space="preserve">úplnú žiadosť </w:t>
      </w:r>
      <w:r w:rsidRPr="00B904DD">
        <w:t>zdravotná poisťovňa považuje žiadosť poskytovateľa</w:t>
      </w:r>
      <w:r w:rsidR="00854579">
        <w:t xml:space="preserve">: </w:t>
      </w:r>
    </w:p>
    <w:p w14:paraId="666704C7" w14:textId="2DDF4B7B" w:rsidR="00854579" w:rsidRDefault="00854579" w:rsidP="00854579">
      <w:pPr>
        <w:pStyle w:val="Odsekzoznamu"/>
        <w:numPr>
          <w:ilvl w:val="0"/>
          <w:numId w:val="13"/>
        </w:numPr>
        <w:jc w:val="both"/>
      </w:pPr>
      <w:r>
        <w:t>v </w:t>
      </w:r>
      <w:r w:rsidR="009B6DCE" w:rsidRPr="00B904DD">
        <w:t>ktorej sú vyplnené všetky</w:t>
      </w:r>
      <w:r w:rsidR="007E4B2C" w:rsidRPr="00B904DD">
        <w:t xml:space="preserve"> náležitosti </w:t>
      </w:r>
      <w:hyperlink r:id="rId8" w:history="1">
        <w:r w:rsidR="007E4B2C" w:rsidRPr="000A0CE2">
          <w:rPr>
            <w:rStyle w:val="Hypertextovprepojenie"/>
          </w:rPr>
          <w:t>žiadosti</w:t>
        </w:r>
      </w:hyperlink>
      <w:r>
        <w:rPr>
          <w:rStyle w:val="Hypertextovprepojenie"/>
        </w:rPr>
        <w:t>,</w:t>
      </w:r>
      <w:r w:rsidR="0007688F" w:rsidRPr="00B904DD">
        <w:t xml:space="preserve"> </w:t>
      </w:r>
    </w:p>
    <w:p w14:paraId="6DA78DFD" w14:textId="70A1C0D2" w:rsidR="00854579" w:rsidRDefault="00103EC0" w:rsidP="00854579">
      <w:pPr>
        <w:pStyle w:val="Odsekzoznamu"/>
        <w:numPr>
          <w:ilvl w:val="0"/>
          <w:numId w:val="13"/>
        </w:numPr>
        <w:jc w:val="both"/>
      </w:pPr>
      <w:r w:rsidRPr="00B904DD">
        <w:t xml:space="preserve">spolu s ktorou bola doručená </w:t>
      </w:r>
      <w:r w:rsidR="007E4B2C" w:rsidRPr="00B904DD">
        <w:t xml:space="preserve">zdravotná dokumentácia, </w:t>
      </w:r>
      <w:r w:rsidR="00045971" w:rsidRPr="00B904DD">
        <w:t xml:space="preserve">na základe ktorej je možné posúdiť </w:t>
      </w:r>
      <w:r w:rsidR="007E4B2C" w:rsidRPr="00B904DD">
        <w:t>opodstatnenosť navrhovanej liečby a</w:t>
      </w:r>
      <w:r w:rsidR="00045971" w:rsidRPr="00B904DD">
        <w:t> to, č</w:t>
      </w:r>
      <w:r w:rsidR="009B6DCE" w:rsidRPr="00B904DD">
        <w:t>i</w:t>
      </w:r>
      <w:r w:rsidR="007E4B2C" w:rsidRPr="00B904DD">
        <w:t xml:space="preserve"> v</w:t>
      </w:r>
      <w:r w:rsidR="0030402F" w:rsidRPr="00B904DD">
        <w:t xml:space="preserve">zhľadom na zdravotný stav poistenca </w:t>
      </w:r>
      <w:r w:rsidR="007E4B2C" w:rsidRPr="00B904DD">
        <w:t xml:space="preserve">je poskytnutie </w:t>
      </w:r>
      <w:proofErr w:type="spellStart"/>
      <w:r w:rsidR="001A7FDB">
        <w:t>výnimkového</w:t>
      </w:r>
      <w:proofErr w:type="spellEnd"/>
      <w:r w:rsidR="001A7FDB">
        <w:t xml:space="preserve"> lieku</w:t>
      </w:r>
      <w:r w:rsidR="007E4B2C" w:rsidRPr="00B904DD">
        <w:t xml:space="preserve"> jedinou vhodnou možnosťou</w:t>
      </w:r>
      <w:r w:rsidR="00854579">
        <w:t xml:space="preserve"> a</w:t>
      </w:r>
    </w:p>
    <w:p w14:paraId="19F45FE3" w14:textId="2A929115" w:rsidR="001A7FDB" w:rsidRDefault="00854579" w:rsidP="00756F10">
      <w:pPr>
        <w:pStyle w:val="Odsekzoznamu"/>
        <w:numPr>
          <w:ilvl w:val="0"/>
          <w:numId w:val="13"/>
        </w:numPr>
        <w:jc w:val="both"/>
      </w:pPr>
      <w:r>
        <w:t xml:space="preserve">ku ktorej </w:t>
      </w:r>
      <w:r w:rsidR="001A7FDB">
        <w:t>predloži</w:t>
      </w:r>
      <w:r>
        <w:t>l</w:t>
      </w:r>
      <w:r w:rsidR="001A7FDB">
        <w:t xml:space="preserve"> najmä výsledky príslušných zobrazovacích a laboratórnych vyšetrení, výsledky </w:t>
      </w:r>
      <w:proofErr w:type="spellStart"/>
      <w:r w:rsidR="001A7FDB">
        <w:t>skórovacieho</w:t>
      </w:r>
      <w:proofErr w:type="spellEnd"/>
      <w:r w:rsidR="001A7FDB">
        <w:t xml:space="preserve"> systému charakteristického pre dané ochorenia, klinické a funkčné vyhodnotenie zdravotného a výkonnostného stavu poistenca. </w:t>
      </w:r>
    </w:p>
    <w:p w14:paraId="025B666F" w14:textId="1C969B0F" w:rsidR="00C91592" w:rsidRPr="00B904DD" w:rsidRDefault="009B6DCE" w:rsidP="009B6DCE">
      <w:pPr>
        <w:pStyle w:val="Odsekzoznamu"/>
        <w:numPr>
          <w:ilvl w:val="0"/>
          <w:numId w:val="1"/>
        </w:numPr>
        <w:jc w:val="both"/>
      </w:pPr>
      <w:r w:rsidRPr="00B904DD">
        <w:t xml:space="preserve">V prípade pokračujúcej liečby, kedy poskytovateľ podáva opakovanú </w:t>
      </w:r>
      <w:r w:rsidR="00C91592" w:rsidRPr="00B904DD">
        <w:t>žiados</w:t>
      </w:r>
      <w:r w:rsidRPr="00B904DD">
        <w:t>ť</w:t>
      </w:r>
      <w:r w:rsidR="00C91592" w:rsidRPr="00B904DD">
        <w:t xml:space="preserve"> o súhlas s úhradou rovnakého </w:t>
      </w:r>
      <w:proofErr w:type="spellStart"/>
      <w:r w:rsidR="001A7FDB">
        <w:t>výnimkového</w:t>
      </w:r>
      <w:proofErr w:type="spellEnd"/>
      <w:r w:rsidR="001A7FDB">
        <w:t xml:space="preserve"> lieku</w:t>
      </w:r>
      <w:r w:rsidR="00C91592" w:rsidRPr="00B904DD">
        <w:t xml:space="preserve"> pre toho istého poistenca</w:t>
      </w:r>
      <w:r w:rsidRPr="00B904DD">
        <w:t>,</w:t>
      </w:r>
      <w:r w:rsidR="00C91592" w:rsidRPr="00B904DD">
        <w:t xml:space="preserve"> je povinnou prílohou žiadosti</w:t>
      </w:r>
      <w:r w:rsidRPr="00B904DD">
        <w:t xml:space="preserve"> aj</w:t>
      </w:r>
      <w:r w:rsidR="00C91592" w:rsidRPr="00B904DD">
        <w:t xml:space="preserve"> </w:t>
      </w:r>
      <w:r w:rsidRPr="00B904DD">
        <w:t>doklad o </w:t>
      </w:r>
      <w:r w:rsidR="00C91592" w:rsidRPr="00B904DD">
        <w:t>výsledk</w:t>
      </w:r>
      <w:r w:rsidRPr="00B904DD">
        <w:t>och</w:t>
      </w:r>
      <w:r w:rsidR="00C91592" w:rsidRPr="00B904DD">
        <w:t xml:space="preserve"> potvrdzujúcich efektivitu, účinnosť a bezpečnosť doterajšej liečby.</w:t>
      </w:r>
    </w:p>
    <w:p w14:paraId="47120D13" w14:textId="360F41C8" w:rsidR="00045971" w:rsidRPr="00B904DD" w:rsidRDefault="0030402F" w:rsidP="00045971">
      <w:pPr>
        <w:pStyle w:val="Odsekzoznamu"/>
        <w:numPr>
          <w:ilvl w:val="0"/>
          <w:numId w:val="1"/>
        </w:numPr>
        <w:jc w:val="both"/>
      </w:pPr>
      <w:r w:rsidRPr="00B904DD">
        <w:t xml:space="preserve">Zdravotná poisťovňa posúdi žiadosť a jej prílohy bezodkladne po </w:t>
      </w:r>
      <w:r w:rsidR="00045971" w:rsidRPr="00B904DD">
        <w:t>ich</w:t>
      </w:r>
      <w:r w:rsidRPr="00B904DD">
        <w:t xml:space="preserve"> doručení</w:t>
      </w:r>
      <w:r w:rsidR="00045971" w:rsidRPr="00B904DD">
        <w:t xml:space="preserve"> do sídla zdravotnej poisťovne. V</w:t>
      </w:r>
      <w:r w:rsidRPr="00B904DD">
        <w:t xml:space="preserve"> prípade, ak </w:t>
      </w:r>
      <w:r w:rsidR="00045971" w:rsidRPr="00B904DD">
        <w:t>žiadosť nie je úplná</w:t>
      </w:r>
      <w:r w:rsidR="00C76A3A" w:rsidRPr="00B904DD">
        <w:t>, zdravotná poisťovňa vyzve poskytovateľa</w:t>
      </w:r>
      <w:r w:rsidR="00045971" w:rsidRPr="00B904DD">
        <w:t xml:space="preserve"> </w:t>
      </w:r>
      <w:r w:rsidR="00C76A3A" w:rsidRPr="00B904DD">
        <w:rPr>
          <w:b/>
          <w:bCs/>
        </w:rPr>
        <w:t>na doplnenie žiadosti</w:t>
      </w:r>
      <w:r w:rsidR="008374D9" w:rsidRPr="00B904DD">
        <w:rPr>
          <w:b/>
          <w:bCs/>
        </w:rPr>
        <w:t xml:space="preserve"> </w:t>
      </w:r>
      <w:r w:rsidR="008374D9" w:rsidRPr="00B904DD">
        <w:t>v lehote učenej vo výzve</w:t>
      </w:r>
      <w:r w:rsidR="009F676F" w:rsidRPr="00B904DD">
        <w:t>.</w:t>
      </w:r>
    </w:p>
    <w:p w14:paraId="412F59DE" w14:textId="55EFDDD4" w:rsidR="0031287D" w:rsidRPr="00B904DD" w:rsidRDefault="0031287D" w:rsidP="00857420">
      <w:pPr>
        <w:pStyle w:val="Odsekzoznamu"/>
        <w:numPr>
          <w:ilvl w:val="0"/>
          <w:numId w:val="1"/>
        </w:numPr>
        <w:jc w:val="both"/>
      </w:pPr>
      <w:r w:rsidRPr="00B904DD">
        <w:t xml:space="preserve">Pri </w:t>
      </w:r>
      <w:r w:rsidR="009B6DCE" w:rsidRPr="00B904DD">
        <w:t xml:space="preserve">posudzovaní </w:t>
      </w:r>
      <w:r w:rsidRPr="00B904DD">
        <w:t xml:space="preserve">žiadosti </w:t>
      </w:r>
      <w:r w:rsidR="009B6DCE" w:rsidRPr="00B904DD">
        <w:t xml:space="preserve">zdravotná poisťovňa </w:t>
      </w:r>
      <w:r w:rsidR="009B6DCE" w:rsidRPr="00B904DD">
        <w:rPr>
          <w:b/>
          <w:bCs/>
        </w:rPr>
        <w:t>prihliada najmä na údaje</w:t>
      </w:r>
      <w:r w:rsidRPr="00B904DD">
        <w:rPr>
          <w:b/>
          <w:bCs/>
        </w:rPr>
        <w:t xml:space="preserve"> uvedené v</w:t>
      </w:r>
      <w:r w:rsidR="00C91592" w:rsidRPr="00B904DD">
        <w:rPr>
          <w:b/>
          <w:bCs/>
        </w:rPr>
        <w:t> </w:t>
      </w:r>
      <w:r w:rsidRPr="00B904DD">
        <w:rPr>
          <w:b/>
          <w:bCs/>
        </w:rPr>
        <w:t>žiadosti</w:t>
      </w:r>
      <w:r w:rsidR="00C91592" w:rsidRPr="00B904DD">
        <w:rPr>
          <w:b/>
          <w:bCs/>
        </w:rPr>
        <w:t xml:space="preserve"> a jej prílohách</w:t>
      </w:r>
      <w:r w:rsidRPr="00B904DD">
        <w:rPr>
          <w:b/>
          <w:bCs/>
        </w:rPr>
        <w:t xml:space="preserve"> a</w:t>
      </w:r>
      <w:r w:rsidR="009B6DCE" w:rsidRPr="00B904DD">
        <w:rPr>
          <w:b/>
          <w:bCs/>
        </w:rPr>
        <w:t> na vykázanú zdravotnú starostlivosť</w:t>
      </w:r>
      <w:r w:rsidRPr="00B904DD">
        <w:t xml:space="preserve"> evidovan</w:t>
      </w:r>
      <w:r w:rsidR="009B6DCE" w:rsidRPr="00B904DD">
        <w:t>ú</w:t>
      </w:r>
      <w:r w:rsidRPr="00B904DD">
        <w:t xml:space="preserve"> v informačnom systéme zdravotnej poisťovne.</w:t>
      </w:r>
    </w:p>
    <w:p w14:paraId="2C379775" w14:textId="7135BBE0" w:rsidR="00C04BCF" w:rsidRPr="00B904DD" w:rsidRDefault="009F676F" w:rsidP="00045971">
      <w:pPr>
        <w:pStyle w:val="Odsekzoznamu"/>
        <w:numPr>
          <w:ilvl w:val="0"/>
          <w:numId w:val="1"/>
        </w:numPr>
        <w:jc w:val="both"/>
      </w:pPr>
      <w:r w:rsidRPr="00B904DD">
        <w:t xml:space="preserve">Zdravotná poisťovňa </w:t>
      </w:r>
      <w:r w:rsidR="00857420" w:rsidRPr="00B904DD">
        <w:t>posúdi a zašle stanovisko k</w:t>
      </w:r>
      <w:r w:rsidRPr="00B904DD">
        <w:t xml:space="preserve"> žiadosti </w:t>
      </w:r>
      <w:r w:rsidRPr="00B904DD">
        <w:rPr>
          <w:b/>
          <w:bCs/>
        </w:rPr>
        <w:t>do 15 pracovných dní</w:t>
      </w:r>
      <w:r w:rsidRPr="00B904DD">
        <w:t xml:space="preserve"> </w:t>
      </w:r>
      <w:r w:rsidR="00C91592" w:rsidRPr="00B904DD">
        <w:t>(pri opakovanej žiadosti</w:t>
      </w:r>
      <w:r w:rsidR="009B6DCE" w:rsidRPr="00B904DD">
        <w:t xml:space="preserve"> </w:t>
      </w:r>
      <w:r w:rsidR="00C91592" w:rsidRPr="00B904DD">
        <w:t xml:space="preserve">do 10 pracovných dní) </w:t>
      </w:r>
      <w:r w:rsidRPr="00B904DD">
        <w:t>odo dňa doručenia úplnej žiadosti poskytovateľa podľa bodu</w:t>
      </w:r>
      <w:r w:rsidR="0083442A" w:rsidRPr="00B904DD">
        <w:t xml:space="preserve"> </w:t>
      </w:r>
      <w:r w:rsidR="00854579">
        <w:t>3</w:t>
      </w:r>
      <w:r w:rsidR="0083442A" w:rsidRPr="00B904DD">
        <w:t>.</w:t>
      </w:r>
      <w:r w:rsidRPr="00B904DD">
        <w:t xml:space="preserve"> </w:t>
      </w:r>
      <w:r w:rsidRPr="00B904DD">
        <w:lastRenderedPageBreak/>
        <w:t xml:space="preserve">Lehota podľa predchádzajúcej vety je zachovaná, ak je </w:t>
      </w:r>
      <w:r w:rsidR="00857420" w:rsidRPr="00B904DD">
        <w:t>stanovisko zdravotnej poisťovne</w:t>
      </w:r>
      <w:r w:rsidRPr="00B904DD">
        <w:t xml:space="preserve"> podané na poštovú prepravu v posledný deň lehoty. </w:t>
      </w:r>
    </w:p>
    <w:p w14:paraId="14644FCA" w14:textId="295C1FAF" w:rsidR="00C04BCF" w:rsidRPr="00B904DD" w:rsidRDefault="006544B2" w:rsidP="00045971">
      <w:pPr>
        <w:pStyle w:val="Odsekzoznamu"/>
        <w:numPr>
          <w:ilvl w:val="0"/>
          <w:numId w:val="1"/>
        </w:numPr>
        <w:jc w:val="both"/>
      </w:pPr>
      <w:r>
        <w:t>P</w:t>
      </w:r>
      <w:r w:rsidR="00B05568" w:rsidRPr="00B904DD">
        <w:t xml:space="preserve">okiaľ zdravotná poisťovňa </w:t>
      </w:r>
      <w:r w:rsidR="00B05568" w:rsidRPr="00B904DD">
        <w:rPr>
          <w:b/>
          <w:bCs/>
        </w:rPr>
        <w:t>neodsúhlasí žiadosť</w:t>
      </w:r>
      <w:r w:rsidR="00B05568" w:rsidRPr="00B904DD">
        <w:t xml:space="preserve">, poskytovateľ </w:t>
      </w:r>
      <w:r w:rsidR="0093407F" w:rsidRPr="00B904DD">
        <w:t>má právo</w:t>
      </w:r>
      <w:r w:rsidR="00B05568" w:rsidRPr="00B904DD">
        <w:t xml:space="preserve"> podať</w:t>
      </w:r>
      <w:r w:rsidR="009B6DCE" w:rsidRPr="00B904DD">
        <w:t xml:space="preserve"> voči nesúhlasnému stanovisku</w:t>
      </w:r>
      <w:r w:rsidR="00B05568" w:rsidRPr="00B904DD">
        <w:t xml:space="preserve"> </w:t>
      </w:r>
      <w:r w:rsidR="00B05568" w:rsidRPr="00B904DD">
        <w:rPr>
          <w:b/>
          <w:bCs/>
        </w:rPr>
        <w:t>odvolanie</w:t>
      </w:r>
      <w:r w:rsidR="00B05568" w:rsidRPr="00B904DD">
        <w:t xml:space="preserve"> do 15 dní od doručenia </w:t>
      </w:r>
      <w:r w:rsidR="00857420" w:rsidRPr="00B904DD">
        <w:t>stanoviska</w:t>
      </w:r>
      <w:r w:rsidR="0008336A" w:rsidRPr="00B904DD">
        <w:t xml:space="preserve">. </w:t>
      </w:r>
      <w:r w:rsidR="0093407F" w:rsidRPr="00B904DD">
        <w:t>Súčasťou odvolania</w:t>
      </w:r>
      <w:r w:rsidR="0008336A" w:rsidRPr="00B904DD">
        <w:t xml:space="preserve"> musí </w:t>
      </w:r>
      <w:r w:rsidR="0093407F" w:rsidRPr="00B904DD">
        <w:t xml:space="preserve">byť </w:t>
      </w:r>
      <w:r w:rsidR="009B6DCE" w:rsidRPr="00B904DD">
        <w:rPr>
          <w:b/>
          <w:bCs/>
        </w:rPr>
        <w:t xml:space="preserve">písomný </w:t>
      </w:r>
      <w:r w:rsidR="0008336A" w:rsidRPr="00B904DD">
        <w:rPr>
          <w:b/>
          <w:bCs/>
        </w:rPr>
        <w:t>súhlas poistenca</w:t>
      </w:r>
      <w:r w:rsidR="0008336A" w:rsidRPr="00B904DD">
        <w:t xml:space="preserve"> s podaním odvolania. V opačnom prípade zdravotná poisťovňa </w:t>
      </w:r>
      <w:r w:rsidR="0093407F" w:rsidRPr="00B904DD">
        <w:t>na odvolanie nebude prihliadať</w:t>
      </w:r>
      <w:r w:rsidR="0008336A" w:rsidRPr="00B904DD">
        <w:t>.</w:t>
      </w:r>
    </w:p>
    <w:p w14:paraId="01CBBFFE" w14:textId="264887C0" w:rsidR="00C04BCF" w:rsidRPr="00B904DD" w:rsidRDefault="00857420" w:rsidP="00045971">
      <w:pPr>
        <w:pStyle w:val="Odsekzoznamu"/>
        <w:numPr>
          <w:ilvl w:val="0"/>
          <w:numId w:val="1"/>
        </w:numPr>
        <w:jc w:val="both"/>
      </w:pPr>
      <w:r w:rsidRPr="00B904DD">
        <w:t xml:space="preserve">Zdravotná poisťovňa posúdi podané odvolanie </w:t>
      </w:r>
      <w:r w:rsidR="0008336A" w:rsidRPr="00B904DD">
        <w:t>do 15 pracovných dní od jeho doručenia</w:t>
      </w:r>
      <w:r w:rsidR="0093407F" w:rsidRPr="00B904DD">
        <w:t xml:space="preserve">, a to tak, že buď svoje pôvodné </w:t>
      </w:r>
      <w:r w:rsidRPr="00B904DD">
        <w:t xml:space="preserve">stanovisko </w:t>
      </w:r>
      <w:r w:rsidR="0093407F" w:rsidRPr="00B904DD">
        <w:t>potvrdí alebo zmení</w:t>
      </w:r>
      <w:r w:rsidR="00C91592" w:rsidRPr="00B904DD">
        <w:t xml:space="preserve"> tak,</w:t>
      </w:r>
      <w:r w:rsidR="0093407F" w:rsidRPr="00B904DD">
        <w:t xml:space="preserve"> že úhradu lieku / zdravotníckej pomôcky / dietetickej potraviny odsúhlasí. </w:t>
      </w:r>
      <w:r w:rsidR="0008336A" w:rsidRPr="00B904DD">
        <w:t xml:space="preserve"> </w:t>
      </w:r>
    </w:p>
    <w:p w14:paraId="1D9FA409" w14:textId="77777777" w:rsidR="00C04BCF" w:rsidRPr="00B904DD" w:rsidRDefault="0008336A" w:rsidP="00045971">
      <w:pPr>
        <w:pStyle w:val="Odsekzoznamu"/>
        <w:numPr>
          <w:ilvl w:val="0"/>
          <w:numId w:val="1"/>
        </w:numPr>
        <w:jc w:val="both"/>
      </w:pPr>
      <w:r w:rsidRPr="00B904DD">
        <w:t xml:space="preserve">Ak zdravotná poisťovňa odvolaniu nevyhovie, poistenec má právo podať podnet na Úrad pre dohľad nad zdravotnou starostlivosťou na vykonanie dohľadu. </w:t>
      </w:r>
    </w:p>
    <w:p w14:paraId="1F65657B" w14:textId="29BA9BA2" w:rsidR="0008336A" w:rsidRDefault="0008336A" w:rsidP="00045971">
      <w:pPr>
        <w:pStyle w:val="Odsekzoznamu"/>
        <w:numPr>
          <w:ilvl w:val="0"/>
          <w:numId w:val="1"/>
        </w:numPr>
        <w:jc w:val="both"/>
      </w:pPr>
      <w:r w:rsidRPr="00B904DD">
        <w:t>Zdravotná poisťovňa postupuje pri vybavovaní žiadosti v úzkej súčinnosti s</w:t>
      </w:r>
      <w:r w:rsidR="0093407F" w:rsidRPr="00B904DD">
        <w:t> </w:t>
      </w:r>
      <w:r w:rsidRPr="00B904DD">
        <w:t>poskytovateľom</w:t>
      </w:r>
      <w:r w:rsidR="0093407F" w:rsidRPr="00B904DD">
        <w:t>.</w:t>
      </w:r>
      <w:r w:rsidR="00C04BCF" w:rsidRPr="00B904DD">
        <w:t xml:space="preserve"> </w:t>
      </w:r>
    </w:p>
    <w:p w14:paraId="7A229DF0" w14:textId="77777777" w:rsidR="00011983" w:rsidRDefault="00011983" w:rsidP="00756F10">
      <w:pPr>
        <w:pStyle w:val="Odsekzoznamu"/>
        <w:jc w:val="both"/>
      </w:pPr>
    </w:p>
    <w:p w14:paraId="49606ED8" w14:textId="524F041A" w:rsidR="00011983" w:rsidRDefault="00011983" w:rsidP="00011983">
      <w:pPr>
        <w:pStyle w:val="Odsekzoznamu"/>
        <w:numPr>
          <w:ilvl w:val="0"/>
          <w:numId w:val="2"/>
        </w:numPr>
        <w:ind w:left="284" w:hanging="284"/>
        <w:jc w:val="both"/>
        <w:rPr>
          <w:b/>
          <w:bCs/>
        </w:rPr>
      </w:pPr>
      <w:r>
        <w:rPr>
          <w:b/>
          <w:bCs/>
        </w:rPr>
        <w:t>Kritéria pre neschválenie liečby</w:t>
      </w:r>
    </w:p>
    <w:p w14:paraId="5C38E2BB" w14:textId="77777777" w:rsidR="00011983" w:rsidRDefault="00011983" w:rsidP="00756F10">
      <w:pPr>
        <w:pStyle w:val="Odsekzoznamu"/>
        <w:ind w:left="284"/>
        <w:jc w:val="both"/>
        <w:rPr>
          <w:b/>
          <w:bCs/>
        </w:rPr>
      </w:pPr>
    </w:p>
    <w:p w14:paraId="5E79B1EE" w14:textId="2F844194" w:rsidR="00011983" w:rsidRPr="00011983" w:rsidRDefault="0000015E" w:rsidP="00756F10">
      <w:pPr>
        <w:pStyle w:val="Odsekzoznamu"/>
        <w:ind w:left="284"/>
        <w:jc w:val="both"/>
      </w:pPr>
      <w:r w:rsidRPr="00011983">
        <w:t>Zdravotná poisťovňa žiadosť o </w:t>
      </w:r>
      <w:proofErr w:type="spellStart"/>
      <w:r w:rsidRPr="00011983">
        <w:t>výnimkový</w:t>
      </w:r>
      <w:proofErr w:type="spellEnd"/>
      <w:r w:rsidRPr="00011983">
        <w:t xml:space="preserve"> liek neschváli</w:t>
      </w:r>
      <w:r w:rsidR="00F12583" w:rsidRPr="00011983">
        <w:t xml:space="preserve"> </w:t>
      </w:r>
      <w:r w:rsidR="00854579" w:rsidRPr="00011983">
        <w:t xml:space="preserve">aj </w:t>
      </w:r>
      <w:r w:rsidR="00F12583" w:rsidRPr="00011983">
        <w:t xml:space="preserve">ak: </w:t>
      </w:r>
    </w:p>
    <w:p w14:paraId="0EA9E17A" w14:textId="4E3836DE" w:rsidR="0000015E" w:rsidRDefault="00C12284" w:rsidP="00854579">
      <w:pPr>
        <w:pStyle w:val="Odsekzoznamu"/>
        <w:numPr>
          <w:ilvl w:val="0"/>
          <w:numId w:val="12"/>
        </w:numPr>
        <w:jc w:val="both"/>
      </w:pPr>
      <w:r>
        <w:t xml:space="preserve">ide </w:t>
      </w:r>
      <w:proofErr w:type="spellStart"/>
      <w:r w:rsidR="0000015E">
        <w:t>non-compliance</w:t>
      </w:r>
      <w:proofErr w:type="spellEnd"/>
      <w:r w:rsidR="0000015E">
        <w:t xml:space="preserve"> poistenca, </w:t>
      </w:r>
      <w:proofErr w:type="spellStart"/>
      <w:r w:rsidR="0000015E">
        <w:t>t.j</w:t>
      </w:r>
      <w:proofErr w:type="spellEnd"/>
      <w:r w:rsidR="0000015E">
        <w:t>. ak poistenec nespolupracuje so svojim ošetrujúcim lekárom, odmietol ním navrhovaný liečebný postup alebo nedodržiava stanovený liečebný režim a/ alebo indikovanú liečbu</w:t>
      </w:r>
      <w:r>
        <w:t xml:space="preserve">, </w:t>
      </w:r>
    </w:p>
    <w:p w14:paraId="46497D91" w14:textId="1D8DB335" w:rsidR="00011983" w:rsidRDefault="00011983" w:rsidP="00756F10">
      <w:pPr>
        <w:pStyle w:val="Odsekzoznamu"/>
        <w:numPr>
          <w:ilvl w:val="0"/>
          <w:numId w:val="12"/>
        </w:numPr>
        <w:jc w:val="both"/>
      </w:pPr>
      <w:r>
        <w:t xml:space="preserve">doposiaľ neboli vyčerpané všetky terapeutické postupy zahrňujúce lieky zaradené v zozname kategorizovaných liekov, </w:t>
      </w:r>
    </w:p>
    <w:p w14:paraId="1C1C2C6A" w14:textId="5D9DC8A0" w:rsidR="00C12284" w:rsidRDefault="00C12284" w:rsidP="00756F10">
      <w:pPr>
        <w:pStyle w:val="Odsekzoznamu"/>
        <w:numPr>
          <w:ilvl w:val="0"/>
          <w:numId w:val="12"/>
        </w:numPr>
        <w:jc w:val="both"/>
      </w:pPr>
      <w:r>
        <w:t xml:space="preserve">predmetom žiadosti je </w:t>
      </w:r>
      <w:proofErr w:type="spellStart"/>
      <w:r>
        <w:t>výnimkový</w:t>
      </w:r>
      <w:proofErr w:type="spellEnd"/>
      <w:r>
        <w:t xml:space="preserve"> liek v terapeutickej indikáci</w:t>
      </w:r>
      <w:r w:rsidR="00C53038">
        <w:t>i</w:t>
      </w:r>
      <w:r>
        <w:t xml:space="preserve">, ktorá už bola posudzovaná v procese kategorizácie na Ministerstve zdravotníctva SR, ale na základe rozhodnutia </w:t>
      </w:r>
      <w:r w:rsidR="00854579">
        <w:t xml:space="preserve">Ministerstva zdravotníctva SR </w:t>
      </w:r>
      <w:proofErr w:type="spellStart"/>
      <w:r>
        <w:t>výnimkový</w:t>
      </w:r>
      <w:proofErr w:type="spellEnd"/>
      <w:r>
        <w:t xml:space="preserve"> liek nebol zaradený do zoznamu kategorizovaných liekov</w:t>
      </w:r>
      <w:r w:rsidR="00011983">
        <w:t xml:space="preserve"> alebo</w:t>
      </w:r>
    </w:p>
    <w:p w14:paraId="0DAD0CE3" w14:textId="4660F08E" w:rsidR="00C12284" w:rsidRPr="00B904DD" w:rsidRDefault="00C12284" w:rsidP="00756F10">
      <w:pPr>
        <w:pStyle w:val="Odsekzoznamu"/>
        <w:numPr>
          <w:ilvl w:val="0"/>
          <w:numId w:val="12"/>
        </w:numPr>
        <w:jc w:val="both"/>
      </w:pPr>
      <w:r>
        <w:t xml:space="preserve">úhrada liečby schváleným </w:t>
      </w:r>
      <w:proofErr w:type="spellStart"/>
      <w:r>
        <w:t>výnimkovým</w:t>
      </w:r>
      <w:proofErr w:type="spellEnd"/>
      <w:r>
        <w:t xml:space="preserve"> liekom za jeden </w:t>
      </w:r>
      <w:r w:rsidRPr="006544B2">
        <w:t xml:space="preserve">kalendárny rok by prekročila </w:t>
      </w:r>
      <w:r w:rsidR="006544B2">
        <w:t>sumu vo výške</w:t>
      </w:r>
      <w:r w:rsidRPr="006544B2">
        <w:t xml:space="preserve"> </w:t>
      </w:r>
      <w:r w:rsidR="00F762F3" w:rsidRPr="00756F10">
        <w:t>2,0</w:t>
      </w:r>
      <w:r w:rsidRPr="006544B2">
        <w:t xml:space="preserve"> %</w:t>
      </w:r>
      <w:r>
        <w:t xml:space="preserve"> z celkovej sumy určenej na úhradu</w:t>
      </w:r>
      <w:r w:rsidR="00F12583">
        <w:t xml:space="preserve"> všetkých </w:t>
      </w:r>
      <w:proofErr w:type="spellStart"/>
      <w:r w:rsidR="00F12583">
        <w:t>výnimkových</w:t>
      </w:r>
      <w:proofErr w:type="spellEnd"/>
      <w:r>
        <w:t xml:space="preserve"> </w:t>
      </w:r>
      <w:r w:rsidRPr="00C12284">
        <w:t>liekov pre príslušný kalendárny rok podľa osobitného predpisu</w:t>
      </w:r>
      <w:r w:rsidR="00854579">
        <w:rPr>
          <w:rStyle w:val="Odkaznapoznmkupodiarou"/>
        </w:rPr>
        <w:footnoteReference w:id="3"/>
      </w:r>
      <w:r w:rsidR="00011983">
        <w:t xml:space="preserve">; to neplatí v prípade schvaľovania pokračujúcej liečby </w:t>
      </w:r>
      <w:proofErr w:type="spellStart"/>
      <w:r w:rsidR="00011983">
        <w:t>výnimkovým</w:t>
      </w:r>
      <w:proofErr w:type="spellEnd"/>
      <w:r w:rsidR="00011983">
        <w:t xml:space="preserve"> liekom tomu istému poistencovi.</w:t>
      </w:r>
      <w:r w:rsidR="00F47C51">
        <w:t xml:space="preserve"> </w:t>
      </w:r>
      <w:r w:rsidR="005700D6">
        <w:t>Ak</w:t>
      </w:r>
      <w:r w:rsidR="0031274A">
        <w:t xml:space="preserve"> </w:t>
      </w:r>
      <w:r w:rsidR="00F47C51">
        <w:t>Ministerstvo zdravotníctva nevyd</w:t>
      </w:r>
      <w:r w:rsidR="0031274A">
        <w:t>alo</w:t>
      </w:r>
      <w:r w:rsidR="00F47C51">
        <w:t xml:space="preserve"> všeobecne záväzný právny predpis, ktorý </w:t>
      </w:r>
      <w:r w:rsidR="005700D6">
        <w:t>stanovuje</w:t>
      </w:r>
      <w:r w:rsidR="00F47C51">
        <w:t xml:space="preserve"> výšku verejných prostriedkov určených na úhradu liekov pre príslušný kalendárny rok</w:t>
      </w:r>
      <w:r w:rsidR="005700D6">
        <w:rPr>
          <w:rStyle w:val="Odkaznapoznmkupodiarou"/>
        </w:rPr>
        <w:footnoteReference w:id="4"/>
      </w:r>
      <w:r w:rsidR="00F47C51">
        <w:t>, zdravotná poisťovňa použije cel</w:t>
      </w:r>
      <w:r w:rsidR="005700D6">
        <w:t>k</w:t>
      </w:r>
      <w:r w:rsidR="00F47C51">
        <w:t xml:space="preserve">ovú sumu určenú na úhradu všetkých </w:t>
      </w:r>
      <w:proofErr w:type="spellStart"/>
      <w:r w:rsidR="00F47C51">
        <w:t>výnimkových</w:t>
      </w:r>
      <w:proofErr w:type="spellEnd"/>
      <w:r w:rsidR="00F47C51">
        <w:t xml:space="preserve"> liekov </w:t>
      </w:r>
      <w:r w:rsidR="00A951F7">
        <w:t>za</w:t>
      </w:r>
      <w:r w:rsidR="00F47C51">
        <w:t xml:space="preserve"> predchádzajúci kalendárny rok.  </w:t>
      </w:r>
    </w:p>
    <w:p w14:paraId="60049C44" w14:textId="4E112023" w:rsidR="0093407F" w:rsidRPr="00B904DD" w:rsidRDefault="0093407F" w:rsidP="00A53E7B">
      <w:pPr>
        <w:pStyle w:val="Odsekzoznamu"/>
        <w:jc w:val="both"/>
      </w:pPr>
    </w:p>
    <w:p w14:paraId="54F309B3" w14:textId="160CF8E9" w:rsidR="0008336A" w:rsidRDefault="0093407F" w:rsidP="00F12583">
      <w:pPr>
        <w:pStyle w:val="Odsekzoznamu"/>
        <w:numPr>
          <w:ilvl w:val="0"/>
          <w:numId w:val="2"/>
        </w:numPr>
        <w:ind w:left="284" w:hanging="284"/>
        <w:rPr>
          <w:b/>
          <w:bCs/>
        </w:rPr>
      </w:pPr>
      <w:r w:rsidRPr="00756F10">
        <w:rPr>
          <w:b/>
          <w:bCs/>
        </w:rPr>
        <w:t>Medicínske kritéria:</w:t>
      </w:r>
    </w:p>
    <w:p w14:paraId="203C2343" w14:textId="77777777" w:rsidR="00854579" w:rsidRPr="00756F10" w:rsidRDefault="00854579" w:rsidP="00756F10">
      <w:pPr>
        <w:pStyle w:val="Odsekzoznamu"/>
        <w:ind w:left="284"/>
        <w:rPr>
          <w:b/>
          <w:bCs/>
        </w:rPr>
      </w:pPr>
    </w:p>
    <w:p w14:paraId="003714D4" w14:textId="0B1B275E" w:rsidR="00E253FB" w:rsidRPr="00B904DD" w:rsidRDefault="009377B1" w:rsidP="00A53E7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B904DD">
        <w:rPr>
          <w:rFonts w:eastAsia="Times New Roman"/>
        </w:rPr>
        <w:t>Indik</w:t>
      </w:r>
      <w:r w:rsidR="0007688F" w:rsidRPr="00B904DD">
        <w:rPr>
          <w:rFonts w:eastAsia="Times New Roman"/>
        </w:rPr>
        <w:t>o</w:t>
      </w:r>
      <w:r w:rsidRPr="00B904DD">
        <w:rPr>
          <w:rFonts w:eastAsia="Times New Roman"/>
        </w:rPr>
        <w:t>vaná l</w:t>
      </w:r>
      <w:r w:rsidR="00E253FB" w:rsidRPr="00B904DD">
        <w:rPr>
          <w:rFonts w:eastAsia="Times New Roman"/>
        </w:rPr>
        <w:t xml:space="preserve">iečba predstavuje </w:t>
      </w:r>
      <w:r w:rsidR="00E46D93" w:rsidRPr="00B904DD">
        <w:rPr>
          <w:rFonts w:eastAsia="Times New Roman"/>
        </w:rPr>
        <w:t>s prihliadnutím na zdravotný stav poistenca</w:t>
      </w:r>
      <w:r w:rsidR="00E253FB" w:rsidRPr="00B904DD">
        <w:rPr>
          <w:rFonts w:eastAsia="Times New Roman"/>
        </w:rPr>
        <w:t> jedinú terapeutickú  alternatívu</w:t>
      </w:r>
      <w:r w:rsidR="00A53E7B" w:rsidRPr="00B904DD">
        <w:rPr>
          <w:rFonts w:eastAsia="Times New Roman"/>
        </w:rPr>
        <w:t>.</w:t>
      </w:r>
    </w:p>
    <w:p w14:paraId="55D4D70A" w14:textId="259E0271" w:rsidR="00E253FB" w:rsidRPr="00B904DD" w:rsidRDefault="0007688F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B904DD">
        <w:rPr>
          <w:rFonts w:eastAsia="Times New Roman"/>
        </w:rPr>
        <w:t xml:space="preserve">Liečba je indikovaná v </w:t>
      </w:r>
      <w:r w:rsidR="00E253FB" w:rsidRPr="00B904DD">
        <w:rPr>
          <w:rFonts w:eastAsia="Times New Roman"/>
        </w:rPr>
        <w:t> súlade s</w:t>
      </w:r>
      <w:r w:rsidR="00E46D93" w:rsidRPr="00B904DD">
        <w:rPr>
          <w:rFonts w:eastAsia="Times New Roman"/>
        </w:rPr>
        <w:t>o súhrnom charakteristických vlastností (</w:t>
      </w:r>
      <w:r w:rsidR="00E253FB" w:rsidRPr="00B904DD">
        <w:rPr>
          <w:rFonts w:eastAsia="Times New Roman"/>
        </w:rPr>
        <w:t> SPC</w:t>
      </w:r>
      <w:r w:rsidR="00E46D93" w:rsidRPr="00B904DD">
        <w:rPr>
          <w:rFonts w:eastAsia="Times New Roman"/>
        </w:rPr>
        <w:t>)</w:t>
      </w:r>
      <w:r w:rsidR="00E253FB" w:rsidRPr="00B904DD">
        <w:rPr>
          <w:rFonts w:eastAsia="Times New Roman"/>
        </w:rPr>
        <w:t xml:space="preserve"> </w:t>
      </w:r>
      <w:r w:rsidR="009B6DCE" w:rsidRPr="00B904DD">
        <w:rPr>
          <w:rFonts w:eastAsia="Times New Roman"/>
        </w:rPr>
        <w:t>požadovaného</w:t>
      </w:r>
      <w:r w:rsidR="00E46D93" w:rsidRPr="00B904DD">
        <w:rPr>
          <w:rFonts w:eastAsia="Times New Roman"/>
        </w:rPr>
        <w:t xml:space="preserve"> lieku</w:t>
      </w:r>
      <w:r w:rsidR="00A53E7B" w:rsidRPr="00B904DD">
        <w:rPr>
          <w:rFonts w:eastAsia="Times New Roman"/>
        </w:rPr>
        <w:t>.</w:t>
      </w:r>
    </w:p>
    <w:p w14:paraId="614A8315" w14:textId="783F0B35" w:rsidR="00E253FB" w:rsidRPr="00B904DD" w:rsidRDefault="0007688F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B904DD">
        <w:rPr>
          <w:rFonts w:eastAsia="Times New Roman"/>
        </w:rPr>
        <w:lastRenderedPageBreak/>
        <w:t>V prípade indikácie liečby n</w:t>
      </w:r>
      <w:r w:rsidR="00E253FB" w:rsidRPr="00B904DD">
        <w:rPr>
          <w:rFonts w:eastAsia="Times New Roman"/>
        </w:rPr>
        <w:t>eregistrovaný</w:t>
      </w:r>
      <w:r w:rsidRPr="00B904DD">
        <w:rPr>
          <w:rFonts w:eastAsia="Times New Roman"/>
        </w:rPr>
        <w:t xml:space="preserve">m </w:t>
      </w:r>
      <w:r w:rsidR="00E253FB" w:rsidRPr="00B904DD">
        <w:rPr>
          <w:rFonts w:eastAsia="Times New Roman"/>
        </w:rPr>
        <w:t xml:space="preserve"> liek</w:t>
      </w:r>
      <w:r w:rsidR="00E46D93" w:rsidRPr="00B904DD">
        <w:rPr>
          <w:rFonts w:eastAsia="Times New Roman"/>
        </w:rPr>
        <w:t>om</w:t>
      </w:r>
      <w:r w:rsidR="00A53E7B" w:rsidRPr="00B904DD">
        <w:rPr>
          <w:rFonts w:eastAsia="Times New Roman"/>
        </w:rPr>
        <w:t xml:space="preserve"> alebo</w:t>
      </w:r>
      <w:r w:rsidR="00C91592" w:rsidRPr="00B904DD">
        <w:rPr>
          <w:rFonts w:eastAsia="Times New Roman"/>
        </w:rPr>
        <w:t xml:space="preserve"> registrovaným liekom v neschválenej indikácií je potrebné </w:t>
      </w:r>
      <w:r w:rsidR="00E253FB" w:rsidRPr="00B904DD">
        <w:rPr>
          <w:rFonts w:eastAsia="Times New Roman"/>
        </w:rPr>
        <w:t>povolenie M</w:t>
      </w:r>
      <w:r w:rsidR="00C91592" w:rsidRPr="00B904DD">
        <w:rPr>
          <w:rFonts w:eastAsia="Times New Roman"/>
        </w:rPr>
        <w:t xml:space="preserve">inisterstva zdravotníctva SR </w:t>
      </w:r>
      <w:r w:rsidR="00C91592" w:rsidRPr="00B904DD">
        <w:t>na použitie neregistrovaného lieku/ lieku v neregistrovanej indikácii</w:t>
      </w:r>
      <w:r w:rsidR="00805F2A" w:rsidRPr="00B904DD">
        <w:t>, ktoré musí byť súčasťou žiadosti poskytovateľa</w:t>
      </w:r>
      <w:r w:rsidR="00C91592" w:rsidRPr="00B904DD">
        <w:t xml:space="preserve">. </w:t>
      </w:r>
    </w:p>
    <w:p w14:paraId="02939E6A" w14:textId="09268423" w:rsidR="00E253FB" w:rsidRPr="00B904DD" w:rsidRDefault="00C91592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B904DD">
        <w:rPr>
          <w:rFonts w:eastAsia="Times New Roman"/>
        </w:rPr>
        <w:t>Bola u</w:t>
      </w:r>
      <w:r w:rsidR="00E253FB" w:rsidRPr="00B904DD">
        <w:rPr>
          <w:rFonts w:eastAsia="Times New Roman"/>
        </w:rPr>
        <w:t>končená 3. fáza</w:t>
      </w:r>
      <w:r w:rsidR="00A53E7B" w:rsidRPr="00B904DD">
        <w:rPr>
          <w:rFonts w:eastAsia="Times New Roman"/>
        </w:rPr>
        <w:t xml:space="preserve"> </w:t>
      </w:r>
      <w:r w:rsidR="00F762F3" w:rsidRPr="00B904DD">
        <w:rPr>
          <w:rFonts w:eastAsia="Times New Roman"/>
        </w:rPr>
        <w:t>klini</w:t>
      </w:r>
      <w:r w:rsidR="00F762F3">
        <w:rPr>
          <w:rFonts w:eastAsia="Times New Roman"/>
        </w:rPr>
        <w:t>ck</w:t>
      </w:r>
      <w:r w:rsidR="00F762F3" w:rsidRPr="00B904DD">
        <w:rPr>
          <w:rFonts w:eastAsia="Times New Roman"/>
        </w:rPr>
        <w:t xml:space="preserve">ého </w:t>
      </w:r>
      <w:r w:rsidR="00A53E7B" w:rsidRPr="00B904DD">
        <w:rPr>
          <w:rFonts w:eastAsia="Times New Roman"/>
        </w:rPr>
        <w:t xml:space="preserve">skúšania požadovaného lieku. Pokiaľ 3. fáza </w:t>
      </w:r>
      <w:r w:rsidR="00805F2A" w:rsidRPr="00B904DD">
        <w:rPr>
          <w:rFonts w:eastAsia="Times New Roman"/>
        </w:rPr>
        <w:t xml:space="preserve">klinického skúšania </w:t>
      </w:r>
      <w:r w:rsidR="00A53E7B" w:rsidRPr="00B904DD">
        <w:rPr>
          <w:rFonts w:eastAsia="Times New Roman"/>
        </w:rPr>
        <w:t xml:space="preserve">ukončená nebola, poskytovateľ je povinný k žiadosti doplniť informácie, ktorá fáza klinického skúšania je ukončená aj s výsledkami.  </w:t>
      </w:r>
      <w:r w:rsidRPr="00B904DD">
        <w:rPr>
          <w:rFonts w:eastAsia="Times New Roman"/>
        </w:rPr>
        <w:t xml:space="preserve"> </w:t>
      </w:r>
      <w:r w:rsidR="00E253FB" w:rsidRPr="00B904DD">
        <w:rPr>
          <w:rFonts w:eastAsia="Times New Roman"/>
        </w:rPr>
        <w:t xml:space="preserve"> </w:t>
      </w:r>
    </w:p>
    <w:p w14:paraId="7430FD8E" w14:textId="0B0D3952" w:rsidR="00E253FB" w:rsidRPr="00B904DD" w:rsidRDefault="00805F2A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B904DD">
        <w:rPr>
          <w:rFonts w:eastAsia="Times New Roman"/>
        </w:rPr>
        <w:t xml:space="preserve">Pri požadovanej liečbe je zdokladovaný </w:t>
      </w:r>
      <w:r w:rsidR="00E253FB" w:rsidRPr="00B904DD">
        <w:rPr>
          <w:rFonts w:eastAsia="Times New Roman"/>
        </w:rPr>
        <w:t>očakáva</w:t>
      </w:r>
      <w:r w:rsidRPr="00B904DD">
        <w:rPr>
          <w:rFonts w:eastAsia="Times New Roman"/>
        </w:rPr>
        <w:t xml:space="preserve">ný </w:t>
      </w:r>
      <w:r w:rsidR="00E253FB" w:rsidRPr="00B904DD">
        <w:rPr>
          <w:rFonts w:eastAsia="Times New Roman"/>
        </w:rPr>
        <w:t>klin</w:t>
      </w:r>
      <w:r w:rsidR="00CB4E2F" w:rsidRPr="00B904DD">
        <w:rPr>
          <w:rFonts w:eastAsia="Times New Roman"/>
        </w:rPr>
        <w:t>ick</w:t>
      </w:r>
      <w:r w:rsidRPr="00B904DD">
        <w:rPr>
          <w:rFonts w:eastAsia="Times New Roman"/>
        </w:rPr>
        <w:t>y</w:t>
      </w:r>
      <w:r w:rsidR="00E253FB" w:rsidRPr="00B904DD">
        <w:rPr>
          <w:rFonts w:eastAsia="Times New Roman"/>
        </w:rPr>
        <w:t xml:space="preserve"> prínos</w:t>
      </w:r>
      <w:r w:rsidRPr="00B904DD">
        <w:rPr>
          <w:rFonts w:eastAsia="Times New Roman"/>
        </w:rPr>
        <w:t xml:space="preserve"> </w:t>
      </w:r>
      <w:r w:rsidR="00E253FB" w:rsidRPr="00B904DD">
        <w:rPr>
          <w:rFonts w:eastAsia="Times New Roman"/>
        </w:rPr>
        <w:t xml:space="preserve">na základe  medicíny doloženej na dôkazoch </w:t>
      </w:r>
    </w:p>
    <w:p w14:paraId="62DE1961" w14:textId="20B3E66E" w:rsidR="00D96234" w:rsidRPr="00B904DD" w:rsidRDefault="00D96234" w:rsidP="00A53E7B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eastAsia="Times New Roman"/>
          <w:i/>
          <w:iCs/>
        </w:rPr>
      </w:pPr>
      <w:r w:rsidRPr="00B904DD">
        <w:rPr>
          <w:rFonts w:eastAsia="Times New Roman"/>
        </w:rPr>
        <w:t xml:space="preserve">Výkonnostný stav poistenca – </w:t>
      </w:r>
      <w:proofErr w:type="spellStart"/>
      <w:r w:rsidRPr="00B904DD">
        <w:rPr>
          <w:rFonts w:eastAsia="Times New Roman"/>
        </w:rPr>
        <w:t>Karnovského</w:t>
      </w:r>
      <w:proofErr w:type="spellEnd"/>
      <w:r w:rsidRPr="00B904DD">
        <w:rPr>
          <w:rFonts w:eastAsia="Times New Roman"/>
        </w:rPr>
        <w:t xml:space="preserve"> skóre</w:t>
      </w:r>
      <w:r w:rsidR="00805F2A" w:rsidRPr="00B904DD">
        <w:rPr>
          <w:rFonts w:eastAsia="Times New Roman"/>
        </w:rPr>
        <w:t xml:space="preserve"> -</w:t>
      </w:r>
      <w:r w:rsidRPr="00B904DD">
        <w:rPr>
          <w:rFonts w:eastAsia="Times New Roman"/>
        </w:rPr>
        <w:t xml:space="preserve"> </w:t>
      </w:r>
      <w:r w:rsidR="00C91592" w:rsidRPr="00B904DD">
        <w:rPr>
          <w:rFonts w:eastAsia="Times New Roman"/>
        </w:rPr>
        <w:t xml:space="preserve">je </w:t>
      </w:r>
      <w:r w:rsidRPr="00B904DD">
        <w:rPr>
          <w:rFonts w:eastAsia="Times New Roman"/>
        </w:rPr>
        <w:t>70% a viac.</w:t>
      </w:r>
      <w:r w:rsidRPr="00B904DD">
        <w:rPr>
          <w:rFonts w:eastAsia="Times New Roman"/>
          <w:i/>
          <w:iCs/>
        </w:rPr>
        <w:t xml:space="preserve"> </w:t>
      </w:r>
    </w:p>
    <w:p w14:paraId="110EED67" w14:textId="77777777" w:rsidR="0093407F" w:rsidRPr="00B904DD" w:rsidRDefault="0093407F" w:rsidP="0093407F">
      <w:pPr>
        <w:pStyle w:val="Odsekzoznamu"/>
        <w:ind w:left="284"/>
        <w:jc w:val="both"/>
      </w:pPr>
    </w:p>
    <w:p w14:paraId="62FA15A7" w14:textId="6F0F8A91" w:rsidR="00766912" w:rsidRPr="00756F10" w:rsidRDefault="00E253FB" w:rsidP="00F12583">
      <w:pPr>
        <w:pStyle w:val="Odsekzoznamu"/>
        <w:numPr>
          <w:ilvl w:val="0"/>
          <w:numId w:val="2"/>
        </w:numPr>
        <w:spacing w:after="0"/>
        <w:ind w:left="284" w:hanging="284"/>
        <w:jc w:val="both"/>
        <w:rPr>
          <w:b/>
          <w:bCs/>
        </w:rPr>
      </w:pPr>
      <w:r w:rsidRPr="00756F10">
        <w:rPr>
          <w:b/>
          <w:bCs/>
        </w:rPr>
        <w:t>Rozsah úhrady</w:t>
      </w:r>
    </w:p>
    <w:p w14:paraId="228E5484" w14:textId="56A715BF" w:rsidR="00DB07A0" w:rsidRPr="00B904DD" w:rsidRDefault="00E253FB" w:rsidP="00766912">
      <w:pPr>
        <w:pStyle w:val="Odsekzoznamu"/>
        <w:spacing w:after="0"/>
        <w:ind w:left="284"/>
        <w:jc w:val="both"/>
        <w:rPr>
          <w:b/>
          <w:bCs/>
        </w:rPr>
      </w:pPr>
      <w:r w:rsidRPr="00B904DD">
        <w:rPr>
          <w:b/>
          <w:bCs/>
        </w:rPr>
        <w:t xml:space="preserve"> </w:t>
      </w:r>
    </w:p>
    <w:p w14:paraId="25E2C3F5" w14:textId="243EEF5F" w:rsidR="005959FF" w:rsidRPr="00B904DD" w:rsidRDefault="00E253FB" w:rsidP="00756F10">
      <w:pPr>
        <w:ind w:left="284"/>
        <w:jc w:val="both"/>
      </w:pPr>
      <w:r w:rsidRPr="00B904DD">
        <w:t xml:space="preserve">Zdravotná </w:t>
      </w:r>
      <w:r w:rsidR="00C53038">
        <w:t xml:space="preserve">poisťovňa </w:t>
      </w:r>
      <w:r w:rsidR="005959FF" w:rsidRPr="00B904DD">
        <w:t>môže uhradiť</w:t>
      </w:r>
      <w:r w:rsidR="00F12583">
        <w:t xml:space="preserve"> </w:t>
      </w:r>
      <w:proofErr w:type="spellStart"/>
      <w:r w:rsidR="00F12583">
        <w:t>výnimkový</w:t>
      </w:r>
      <w:proofErr w:type="spellEnd"/>
      <w:r w:rsidR="00F12583">
        <w:t xml:space="preserve"> liek</w:t>
      </w:r>
      <w:r w:rsidR="005959FF" w:rsidRPr="00B904DD">
        <w:t xml:space="preserve"> najviac vo výške:</w:t>
      </w:r>
    </w:p>
    <w:p w14:paraId="59F7DD97" w14:textId="39241AE8" w:rsidR="00805F2A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90% z najnižšej maximálnej výšky úhrady zdravotnej poisťovne za liek, ktorá je uvedená v zozname kategorizovaných liekov alebo je dohodnutá v zmluve o podmienkach úhrady lieku podľa § 7a alebo najviac vo výške 70% z ceny lieku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 xml:space="preserve">. </w:t>
      </w:r>
      <w:r w:rsidRPr="00B904DD">
        <w:t>15 zákona 363/2011 Z. z., podľa toho, ktorá z týchto súm je nižšia, ak liek je zaradený v zozname kategorizovaných liekov</w:t>
      </w:r>
      <w:r w:rsidR="00805F2A" w:rsidRPr="00B904DD">
        <w:t>;</w:t>
      </w:r>
    </w:p>
    <w:p w14:paraId="52B6567E" w14:textId="77777777" w:rsidR="00805F2A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>90% z najnižšej maximálnej výšky úhrady zdravotnej poisťovne za zdravotnícku pomôcku, ktorá je uvedená v zozname kategorizovaných zdravotníckych pomôcok alebo zozname kategorizovaných špeciálnych zdravotníckych materiálov alebo je dohodnutá v zmluve o podmienkach úhrady zdravotníckej pomôcky podľa § 29a zákona 363/2011 Z.</w:t>
      </w:r>
      <w:r w:rsidR="00805F2A" w:rsidRPr="00B904DD">
        <w:t xml:space="preserve"> </w:t>
      </w:r>
      <w:r w:rsidRPr="00B904DD">
        <w:t xml:space="preserve">z., alebo najviac vo výške 70% z ceny zdravotníckej pomôcky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 podľa toho, ktorá z týchto súm je nižšia, ak zdravotnícka pomôcka je zaradená v zozname kategorizovaných zdravotníckych pomôcok alebo zozname kategorizovaných špeciálnych zdravotníckych materiálov</w:t>
      </w:r>
      <w:r w:rsidR="00805F2A" w:rsidRPr="00B904DD">
        <w:t>;</w:t>
      </w:r>
    </w:p>
    <w:p w14:paraId="60FCF41B" w14:textId="77777777" w:rsidR="00805F2A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>90% z najnižšej maximálnej výšky úhrady zdravotnej poisťovne za dietetickú potravinu, ktorá je uvedená v zozname kategorizovaných dietetických potravín alebo je dohodnutá v zmluve o podmienkach úhrady dietetickej potraviny podľa § 57a zákona 363/2011 Z. z., alebo najviac vo výške 70% z ceny dietetickej potraviny vypočítanej podľa</w:t>
      </w:r>
      <w:r w:rsidR="00857420" w:rsidRPr="00B904DD">
        <w:t xml:space="preserve"> § 88</w:t>
      </w:r>
      <w:r w:rsidRPr="00B904DD">
        <w:t xml:space="preserve"> ods</w:t>
      </w:r>
      <w:r w:rsidR="00805F2A" w:rsidRPr="00B904DD">
        <w:t>.</w:t>
      </w:r>
      <w:r w:rsidRPr="00B904DD">
        <w:t xml:space="preserve"> 15 zákona 363/2011 Z. z. podľa toho, ktorá z týchto súm je nižšia, ak dietetická potravina je zaradená v zozname kategorizovaných dietetických potravín</w:t>
      </w:r>
      <w:r w:rsidR="00805F2A" w:rsidRPr="00B904DD">
        <w:t>;</w:t>
      </w:r>
    </w:p>
    <w:p w14:paraId="3A3D8C46" w14:textId="2031755C" w:rsidR="00805F2A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70% z ceny lieku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z., ak liek nie je zaradený v zozname kategorizovaných liekov</w:t>
      </w:r>
      <w:r w:rsidR="00805F2A" w:rsidRPr="00B904DD">
        <w:t>;</w:t>
      </w:r>
    </w:p>
    <w:p w14:paraId="60A5EE40" w14:textId="77777777" w:rsidR="00805F2A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70% z ceny zdravotníckej pomôcky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z., ak zdravotnícka pomôcka nie je zaradená v zozname kategorizovaných zdravotníckych pomôcok alebo v zozname kategorizovaných špeciálnych zdravotníckych materiálov</w:t>
      </w:r>
      <w:r w:rsidR="00805F2A" w:rsidRPr="00B904DD">
        <w:t>;</w:t>
      </w:r>
    </w:p>
    <w:p w14:paraId="0D112E33" w14:textId="77777777" w:rsidR="00805F2A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70% z ceny dietetickej potraviny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z., ak dietetická potravina nie je zaradená v zozname kategorizovaných dietetických potravín</w:t>
      </w:r>
      <w:r w:rsidR="00805F2A" w:rsidRPr="00B904DD">
        <w:t>;</w:t>
      </w:r>
    </w:p>
    <w:p w14:paraId="1E2D8687" w14:textId="77777777" w:rsidR="00805F2A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 xml:space="preserve">70% z ceny lieku vypočítanej podľa </w:t>
      </w:r>
      <w:r w:rsidR="00857420" w:rsidRPr="00B904DD">
        <w:t xml:space="preserve">§ 88 </w:t>
      </w:r>
      <w:r w:rsidRPr="00B904DD">
        <w:t>ods</w:t>
      </w:r>
      <w:r w:rsidR="00805F2A" w:rsidRPr="00B904DD">
        <w:t>.</w:t>
      </w:r>
      <w:r w:rsidRPr="00B904DD">
        <w:t xml:space="preserve"> 15 zákona 363/2011 Z. z., ak predmetom žiadosti je neregistrovaný liek, ktorého použitie povolilo ministerstvo podľa osobitného predpisu</w:t>
      </w:r>
      <w:r w:rsidR="00805F2A" w:rsidRPr="00B904DD">
        <w:t>;</w:t>
      </w:r>
    </w:p>
    <w:p w14:paraId="2DDB37BD" w14:textId="77777777" w:rsidR="00805F2A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>70% z ceny lieku vypočítanej podľa</w:t>
      </w:r>
      <w:r w:rsidR="00A53E7B" w:rsidRPr="00B904DD">
        <w:t xml:space="preserve"> § 88</w:t>
      </w:r>
      <w:r w:rsidRPr="00B904DD">
        <w:t xml:space="preserve"> ods</w:t>
      </w:r>
      <w:r w:rsidR="00805F2A" w:rsidRPr="00B904DD">
        <w:t>.</w:t>
      </w:r>
      <w:r w:rsidRPr="00B904DD">
        <w:t>15 zákona 363/2011 Z. z., ak predmetom žiadosti je registrovaný liek, ktorého použitie na terapeutickú indikáciu, ktorá nie je uvedená v rozhodnutí o registrácii humánneho lieku indikoval ošetrujúci lekár v súlade s postupom podľa osobitného predpisu</w:t>
      </w:r>
      <w:r w:rsidR="00805F2A" w:rsidRPr="00B904DD">
        <w:t>;</w:t>
      </w:r>
    </w:p>
    <w:p w14:paraId="4FB5307A" w14:textId="3AE3D5CF" w:rsidR="005959FF" w:rsidRPr="00B904DD" w:rsidRDefault="005959FF" w:rsidP="00756F10">
      <w:pPr>
        <w:pStyle w:val="Odsekzoznamu"/>
        <w:numPr>
          <w:ilvl w:val="0"/>
          <w:numId w:val="6"/>
        </w:numPr>
        <w:ind w:left="709"/>
        <w:jc w:val="both"/>
      </w:pPr>
      <w:r w:rsidRPr="00B904DD">
        <w:t>70% z ceny dietetickej potraviny vypočítanej podľa</w:t>
      </w:r>
      <w:r w:rsidR="00A53E7B" w:rsidRPr="00B904DD">
        <w:t xml:space="preserve"> § 88</w:t>
      </w:r>
      <w:r w:rsidRPr="00B904DD">
        <w:t xml:space="preserve"> od</w:t>
      </w:r>
      <w:r w:rsidR="00805F2A" w:rsidRPr="00B904DD">
        <w:t>s.</w:t>
      </w:r>
      <w:r w:rsidRPr="00B904DD">
        <w:t xml:space="preserve"> 15 zákona 363/2011 Z. z., ak predmetom žiadosti je dietetická potraviny pre pacientov s metabolickou poruchou, ktorej prevalencia v Slovenskej republike je nižšia ako 1:300 000.</w:t>
      </w:r>
    </w:p>
    <w:p w14:paraId="518E443C" w14:textId="77777777" w:rsidR="00805F2A" w:rsidRPr="00B904DD" w:rsidRDefault="00805F2A" w:rsidP="00805F2A">
      <w:pPr>
        <w:pStyle w:val="Odsekzoznamu"/>
        <w:ind w:left="1428"/>
        <w:jc w:val="both"/>
      </w:pPr>
    </w:p>
    <w:p w14:paraId="69A73C40" w14:textId="1A659A4B" w:rsidR="00857420" w:rsidRPr="00B904DD" w:rsidRDefault="00857420" w:rsidP="00F12583">
      <w:pPr>
        <w:pStyle w:val="Odsekzoznamu"/>
        <w:numPr>
          <w:ilvl w:val="0"/>
          <w:numId w:val="2"/>
        </w:numPr>
        <w:ind w:left="284" w:hanging="284"/>
        <w:jc w:val="both"/>
        <w:rPr>
          <w:b/>
          <w:bCs/>
        </w:rPr>
      </w:pPr>
      <w:r w:rsidRPr="00B904DD">
        <w:rPr>
          <w:b/>
          <w:bCs/>
        </w:rPr>
        <w:t>Záverečné ustanovenia</w:t>
      </w:r>
    </w:p>
    <w:p w14:paraId="46DCEE30" w14:textId="77777777" w:rsidR="00766912" w:rsidRPr="00B904DD" w:rsidRDefault="00766912" w:rsidP="00766912">
      <w:pPr>
        <w:pStyle w:val="Odsekzoznamu"/>
        <w:ind w:left="284"/>
        <w:jc w:val="both"/>
        <w:rPr>
          <w:b/>
          <w:bCs/>
        </w:rPr>
      </w:pPr>
    </w:p>
    <w:p w14:paraId="64A5DEBB" w14:textId="035B9E97" w:rsidR="001A7FDB" w:rsidRDefault="001A7FDB" w:rsidP="00756F10">
      <w:pPr>
        <w:pStyle w:val="Odsekzoznamu"/>
        <w:numPr>
          <w:ilvl w:val="0"/>
          <w:numId w:val="5"/>
        </w:numPr>
        <w:ind w:left="709"/>
        <w:jc w:val="both"/>
      </w:pPr>
      <w:r>
        <w:t>Tieto kritéria sa primerane vzťahujú aj na posudzovanie žiadosti o schválenie úhrady zdravotníckej pomôcky alebo dietetickej potraviny</w:t>
      </w:r>
      <w:r w:rsidR="00011983">
        <w:t xml:space="preserve"> podľa § 88 </w:t>
      </w:r>
      <w:r w:rsidR="00011983" w:rsidRPr="00011983">
        <w:t xml:space="preserve">ods. 7 a 8 písm. </w:t>
      </w:r>
      <w:r w:rsidR="00BB1015">
        <w:t>c</w:t>
      </w:r>
      <w:r w:rsidR="00011983" w:rsidRPr="00011983">
        <w:t>) až k) zákona č. 363/2011 Z. z.</w:t>
      </w:r>
    </w:p>
    <w:p w14:paraId="62A14051" w14:textId="4BE67F13" w:rsidR="00857420" w:rsidRDefault="00857420" w:rsidP="00756F10">
      <w:pPr>
        <w:pStyle w:val="Odsekzoznamu"/>
        <w:numPr>
          <w:ilvl w:val="0"/>
          <w:numId w:val="5"/>
        </w:numPr>
        <w:ind w:left="709"/>
        <w:jc w:val="both"/>
      </w:pPr>
      <w:r w:rsidRPr="00B904DD">
        <w:t xml:space="preserve">Tieto kritéria vydáva zdravotná poisťovňa v súlade s § 88 ods. 11 zákona č. 363/2011 Z. z. a uverejňuje na svojom webovom sídle. </w:t>
      </w:r>
    </w:p>
    <w:p w14:paraId="3875411F" w14:textId="6F908A56" w:rsidR="00F12583" w:rsidRPr="00756F10" w:rsidRDefault="00F12583" w:rsidP="00756F10">
      <w:pPr>
        <w:pStyle w:val="Odsekzoznamu"/>
        <w:numPr>
          <w:ilvl w:val="0"/>
          <w:numId w:val="5"/>
        </w:numPr>
        <w:ind w:left="709"/>
        <w:jc w:val="both"/>
        <w:rPr>
          <w:b/>
          <w:bCs/>
        </w:rPr>
      </w:pPr>
      <w:r w:rsidRPr="00756F10">
        <w:rPr>
          <w:b/>
          <w:bCs/>
        </w:rPr>
        <w:t xml:space="preserve">Tieto kritéria nadobúdajú účinnosť dňa </w:t>
      </w:r>
      <w:r w:rsidR="007B0640">
        <w:rPr>
          <w:b/>
          <w:bCs/>
        </w:rPr>
        <w:t>13.02</w:t>
      </w:r>
      <w:r w:rsidR="005700D6">
        <w:rPr>
          <w:b/>
          <w:bCs/>
        </w:rPr>
        <w:t>.2025.</w:t>
      </w:r>
      <w:r w:rsidRPr="00756F10">
        <w:rPr>
          <w:b/>
          <w:bCs/>
        </w:rPr>
        <w:t xml:space="preserve"> </w:t>
      </w:r>
    </w:p>
    <w:p w14:paraId="2B0CFC68" w14:textId="61CF8B5E" w:rsidR="00857420" w:rsidRPr="00B904DD" w:rsidRDefault="00F12583" w:rsidP="00756F10">
      <w:pPr>
        <w:pStyle w:val="Odsekzoznamu"/>
        <w:numPr>
          <w:ilvl w:val="0"/>
          <w:numId w:val="5"/>
        </w:numPr>
        <w:ind w:left="709"/>
        <w:jc w:val="both"/>
      </w:pPr>
      <w:r>
        <w:t xml:space="preserve">Tieto kritéria v plnom rozsahu nahrádzajú predchádzajúce kritéria, ktoré boli účinné od </w:t>
      </w:r>
      <w:r w:rsidR="005700D6">
        <w:t>15.</w:t>
      </w:r>
      <w:r w:rsidR="007B0640">
        <w:t>02</w:t>
      </w:r>
      <w:r w:rsidR="005700D6">
        <w:t>.2024</w:t>
      </w:r>
      <w:r>
        <w:t>. Žiadosti doručené zdravotnej poisťovne za účinnosti predchádzajúcich kritérií sa posudzujú podľa</w:t>
      </w:r>
      <w:r w:rsidR="00BB1015">
        <w:t xml:space="preserve"> predchádzajúcich</w:t>
      </w:r>
      <w:r>
        <w:t xml:space="preserve"> kritérií účinných do </w:t>
      </w:r>
      <w:r w:rsidR="007B0640">
        <w:t>12.02.2025</w:t>
      </w:r>
    </w:p>
    <w:p w14:paraId="729E2C99" w14:textId="3AF11F30" w:rsidR="00536168" w:rsidRDefault="00857420" w:rsidP="00756F10">
      <w:pPr>
        <w:pStyle w:val="Odsekzoznamu"/>
        <w:numPr>
          <w:ilvl w:val="0"/>
          <w:numId w:val="5"/>
        </w:numPr>
        <w:ind w:left="709"/>
        <w:jc w:val="both"/>
      </w:pPr>
      <w:r w:rsidRPr="00B904DD">
        <w:t>Zdravotná poisťovňa má právo tieto kritéria kedykoľvek zmeniť, pričom ich zmena je účinná odo dňa</w:t>
      </w:r>
      <w:r w:rsidR="00011983">
        <w:t xml:space="preserve"> uvedeného v kritériách, najskôr však odo dňa</w:t>
      </w:r>
      <w:r w:rsidRPr="00B904DD">
        <w:t xml:space="preserve"> zverejnenia zmeny na webovom sídle zdravotnej poisťovne. </w:t>
      </w:r>
    </w:p>
    <w:p w14:paraId="6415A125" w14:textId="2CD3FA2F" w:rsidR="00536168" w:rsidRDefault="00536168" w:rsidP="00045971">
      <w:pPr>
        <w:jc w:val="both"/>
      </w:pPr>
    </w:p>
    <w:p w14:paraId="5B31AC92" w14:textId="32EAFC38" w:rsidR="00536168" w:rsidRPr="00B904DD" w:rsidRDefault="00536168" w:rsidP="00045971">
      <w:pPr>
        <w:jc w:val="both"/>
      </w:pPr>
      <w:r>
        <w:t xml:space="preserve">V Bratislave </w:t>
      </w:r>
      <w:r w:rsidR="007B0640">
        <w:t>12.02.2025</w:t>
      </w:r>
    </w:p>
    <w:sectPr w:rsidR="00536168" w:rsidRPr="00B9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EDB1" w14:textId="77777777" w:rsidR="003A70A5" w:rsidRDefault="003A70A5" w:rsidP="0083442A">
      <w:pPr>
        <w:spacing w:after="0" w:line="240" w:lineRule="auto"/>
      </w:pPr>
      <w:r>
        <w:separator/>
      </w:r>
    </w:p>
  </w:endnote>
  <w:endnote w:type="continuationSeparator" w:id="0">
    <w:p w14:paraId="7EC145BA" w14:textId="77777777" w:rsidR="003A70A5" w:rsidRDefault="003A70A5" w:rsidP="0083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6713" w14:textId="77777777" w:rsidR="003A70A5" w:rsidRDefault="003A70A5" w:rsidP="0083442A">
      <w:pPr>
        <w:spacing w:after="0" w:line="240" w:lineRule="auto"/>
      </w:pPr>
      <w:r>
        <w:separator/>
      </w:r>
    </w:p>
  </w:footnote>
  <w:footnote w:type="continuationSeparator" w:id="0">
    <w:p w14:paraId="0A608B2A" w14:textId="77777777" w:rsidR="003A70A5" w:rsidRDefault="003A70A5" w:rsidP="0083442A">
      <w:pPr>
        <w:spacing w:after="0" w:line="240" w:lineRule="auto"/>
      </w:pPr>
      <w:r>
        <w:continuationSeparator/>
      </w:r>
    </w:p>
  </w:footnote>
  <w:footnote w:id="1">
    <w:p w14:paraId="44248E6C" w14:textId="77777777" w:rsidR="004E1C39" w:rsidRPr="0093407F" w:rsidRDefault="004E1C39" w:rsidP="004E1C39">
      <w:pPr>
        <w:pStyle w:val="Textpoznmkypodiarou"/>
        <w:jc w:val="both"/>
        <w:rPr>
          <w:sz w:val="18"/>
          <w:szCs w:val="18"/>
        </w:rPr>
      </w:pPr>
      <w:r w:rsidRPr="0093407F">
        <w:rPr>
          <w:rStyle w:val="Odkaznapoznmkupodiarou"/>
          <w:sz w:val="18"/>
          <w:szCs w:val="18"/>
        </w:rPr>
        <w:footnoteRef/>
      </w:r>
      <w:r w:rsidRPr="0093407F">
        <w:rPr>
          <w:sz w:val="18"/>
          <w:szCs w:val="18"/>
        </w:rPr>
        <w:t xml:space="preserve"> § 88 ods. 7 a 8 písm. a) až k) zákona č. 363/2011 Z. z.</w:t>
      </w:r>
    </w:p>
  </w:footnote>
  <w:footnote w:id="2">
    <w:p w14:paraId="4978AE35" w14:textId="3463564E" w:rsidR="004E1C39" w:rsidRPr="00756F10" w:rsidRDefault="004E1C39" w:rsidP="004E1C39">
      <w:pPr>
        <w:pStyle w:val="Textpoznmkypodiarou"/>
        <w:jc w:val="both"/>
        <w:rPr>
          <w:b/>
          <w:bCs/>
        </w:rPr>
      </w:pPr>
      <w:r w:rsidRPr="00756F10">
        <w:rPr>
          <w:rStyle w:val="Odkaznapoznmkupodiarou"/>
          <w:b/>
          <w:bCs/>
          <w:sz w:val="18"/>
          <w:szCs w:val="18"/>
        </w:rPr>
        <w:footnoteRef/>
      </w:r>
      <w:r w:rsidRPr="00756F10">
        <w:rPr>
          <w:b/>
          <w:bCs/>
          <w:sz w:val="18"/>
          <w:szCs w:val="18"/>
        </w:rPr>
        <w:t xml:space="preserve"> </w:t>
      </w:r>
      <w:r w:rsidRPr="00756F10">
        <w:rPr>
          <w:b/>
          <w:bCs/>
          <w:sz w:val="18"/>
          <w:szCs w:val="18"/>
        </w:rPr>
        <w:t>Poistenec má aktívny poistný vzťah so zdravotnou poisťovňou</w:t>
      </w:r>
      <w:r w:rsidR="001A7FDB" w:rsidRPr="00756F10">
        <w:rPr>
          <w:b/>
          <w:bCs/>
          <w:sz w:val="18"/>
          <w:szCs w:val="18"/>
        </w:rPr>
        <w:t>, nie je poistenom EÚ</w:t>
      </w:r>
      <w:r w:rsidRPr="00756F10">
        <w:rPr>
          <w:b/>
          <w:bCs/>
          <w:sz w:val="18"/>
          <w:szCs w:val="18"/>
        </w:rPr>
        <w:t xml:space="preserve"> a nie je vedený na zozname dlžníkov </w:t>
      </w:r>
      <w:r w:rsidR="00854579">
        <w:rPr>
          <w:b/>
          <w:bCs/>
          <w:sz w:val="18"/>
          <w:szCs w:val="18"/>
        </w:rPr>
        <w:t>s</w:t>
      </w:r>
      <w:r w:rsidRPr="00756F10">
        <w:rPr>
          <w:b/>
          <w:bCs/>
          <w:sz w:val="18"/>
          <w:szCs w:val="18"/>
        </w:rPr>
        <w:t xml:space="preserve"> obmedzeným nárok na zdravotnú starostlivosť podľa § 9 ods. 2 zákona č. 580/2004 Z. z.  </w:t>
      </w:r>
    </w:p>
  </w:footnote>
  <w:footnote w:id="3">
    <w:p w14:paraId="33CAD53A" w14:textId="09D0F4A8" w:rsidR="00854579" w:rsidRDefault="00854579" w:rsidP="00F47C51">
      <w:pPr>
        <w:pStyle w:val="Textpoznmkypodiarou"/>
        <w:jc w:val="both"/>
        <w:rPr>
          <w:i/>
          <w:iCs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7A4059">
        <w:rPr>
          <w:sz w:val="18"/>
          <w:szCs w:val="18"/>
        </w:rPr>
        <w:t xml:space="preserve">§ 88 ods. 18 zákona č. 363/2011 Z. z. </w:t>
      </w:r>
      <w:r w:rsidRPr="007A4059">
        <w:rPr>
          <w:i/>
          <w:iCs/>
          <w:sz w:val="18"/>
          <w:szCs w:val="18"/>
        </w:rPr>
        <w:t>Zdravotná poisťovňa úhradu lieku podľa odsekov 7 a 8 neodsúhlasí, ak by uhradením tohto lieku celková suma úhrad zdravotnej poisťovne podľa odsekov 7 a 8 v príslušnom kalendárnom roku prevýšila 1,9 % z výšky verejných prostriedkov určených na úhradu liekov pre príslušný kalendárny rok podľa osobitného predpisu</w:t>
      </w:r>
      <w:r>
        <w:rPr>
          <w:i/>
          <w:iCs/>
          <w:sz w:val="18"/>
          <w:szCs w:val="18"/>
        </w:rPr>
        <w:t>.</w:t>
      </w:r>
    </w:p>
    <w:p w14:paraId="3F187DC4" w14:textId="0B94CA13" w:rsidR="00F47C51" w:rsidRPr="00F47C51" w:rsidRDefault="00F47C51" w:rsidP="007B0640">
      <w:pPr>
        <w:pStyle w:val="Textpoznmkypodiarou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Podľa § 98j zákona č. 363/2011 Z. z. </w:t>
      </w:r>
      <w:r w:rsidRPr="00F47C51">
        <w:rPr>
          <w:i/>
          <w:iCs/>
          <w:sz w:val="18"/>
          <w:szCs w:val="18"/>
        </w:rPr>
        <w:t xml:space="preserve"> Percentuálna sadzba podľa § 88 ods. 18 sa prvýkrát použije v roku 2026; percentuálna sadzba podľa § 88 ods. 18 v roku</w:t>
      </w:r>
    </w:p>
    <w:p w14:paraId="1D840702" w14:textId="5A4C3F14" w:rsidR="00F47C51" w:rsidRPr="00F47C51" w:rsidRDefault="00F47C51" w:rsidP="00F47C51">
      <w:pPr>
        <w:pStyle w:val="Textpoznmkypodiarou"/>
        <w:rPr>
          <w:i/>
          <w:iCs/>
          <w:sz w:val="18"/>
          <w:szCs w:val="18"/>
        </w:rPr>
      </w:pPr>
      <w:r w:rsidRPr="00F47C51">
        <w:rPr>
          <w:i/>
          <w:iCs/>
          <w:sz w:val="18"/>
          <w:szCs w:val="18"/>
        </w:rPr>
        <w:t>a) 2024 je 3,9 %,</w:t>
      </w:r>
    </w:p>
    <w:p w14:paraId="2623DE03" w14:textId="6D0DA68C" w:rsidR="00F47C51" w:rsidRDefault="00F47C51" w:rsidP="00F47C51">
      <w:pPr>
        <w:pStyle w:val="Textpoznmkypodiarou"/>
      </w:pPr>
      <w:r w:rsidRPr="00F47C51">
        <w:rPr>
          <w:i/>
          <w:iCs/>
          <w:sz w:val="18"/>
          <w:szCs w:val="18"/>
        </w:rPr>
        <w:t>b) 2025 je 2,9 %.</w:t>
      </w:r>
    </w:p>
  </w:footnote>
  <w:footnote w:id="4">
    <w:p w14:paraId="02622D4E" w14:textId="77777777" w:rsidR="005700D6" w:rsidRDefault="005700D6" w:rsidP="005700D6">
      <w:pPr>
        <w:pStyle w:val="Textpoznmkypodiarou"/>
        <w:jc w:val="both"/>
        <w:rPr>
          <w:i/>
          <w:iCs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Osobitným predpisom podľa § 88 ods. 18 zákona č. 363/2011 Z. z. je všeobecne záväzný právny predpis, ktorý vydáva Ministerstvo zdravotníctva SR podľa § 15 ods. 8 zákona č. 581/2004 Z. z.</w:t>
      </w:r>
    </w:p>
    <w:p w14:paraId="136346FA" w14:textId="0B70A8E2" w:rsidR="005700D6" w:rsidRDefault="005700D6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D5C"/>
    <w:multiLevelType w:val="hybridMultilevel"/>
    <w:tmpl w:val="6B96D6CA"/>
    <w:lvl w:ilvl="0" w:tplc="E0EC59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715"/>
    <w:multiLevelType w:val="hybridMultilevel"/>
    <w:tmpl w:val="AD02A7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64C"/>
    <w:multiLevelType w:val="hybridMultilevel"/>
    <w:tmpl w:val="203C22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07C7"/>
    <w:multiLevelType w:val="hybridMultilevel"/>
    <w:tmpl w:val="5D8E7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4163"/>
    <w:multiLevelType w:val="hybridMultilevel"/>
    <w:tmpl w:val="C05644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D4C47"/>
    <w:multiLevelType w:val="hybridMultilevel"/>
    <w:tmpl w:val="F678141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966794"/>
    <w:multiLevelType w:val="hybridMultilevel"/>
    <w:tmpl w:val="463A6C6A"/>
    <w:lvl w:ilvl="0" w:tplc="6CD82EA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6F7B6E"/>
    <w:multiLevelType w:val="hybridMultilevel"/>
    <w:tmpl w:val="40D2487E"/>
    <w:lvl w:ilvl="0" w:tplc="2424E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175187"/>
    <w:multiLevelType w:val="hybridMultilevel"/>
    <w:tmpl w:val="D3A037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878FD"/>
    <w:multiLevelType w:val="hybridMultilevel"/>
    <w:tmpl w:val="5D48E70E"/>
    <w:lvl w:ilvl="0" w:tplc="E27A0926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77D71"/>
    <w:multiLevelType w:val="hybridMultilevel"/>
    <w:tmpl w:val="7C36A0CE"/>
    <w:lvl w:ilvl="0" w:tplc="7F764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AC415A"/>
    <w:multiLevelType w:val="hybridMultilevel"/>
    <w:tmpl w:val="ED8CB6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B1877"/>
    <w:multiLevelType w:val="hybridMultilevel"/>
    <w:tmpl w:val="750E3C86"/>
    <w:lvl w:ilvl="0" w:tplc="42B202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01783">
    <w:abstractNumId w:val="3"/>
  </w:num>
  <w:num w:numId="2" w16cid:durableId="2057967992">
    <w:abstractNumId w:val="4"/>
  </w:num>
  <w:num w:numId="3" w16cid:durableId="84964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3558159">
    <w:abstractNumId w:val="12"/>
  </w:num>
  <w:num w:numId="5" w16cid:durableId="467361592">
    <w:abstractNumId w:val="7"/>
  </w:num>
  <w:num w:numId="6" w16cid:durableId="115148025">
    <w:abstractNumId w:val="5"/>
  </w:num>
  <w:num w:numId="7" w16cid:durableId="427315634">
    <w:abstractNumId w:val="9"/>
  </w:num>
  <w:num w:numId="8" w16cid:durableId="1935358200">
    <w:abstractNumId w:val="10"/>
  </w:num>
  <w:num w:numId="9" w16cid:durableId="2129083692">
    <w:abstractNumId w:val="2"/>
  </w:num>
  <w:num w:numId="10" w16cid:durableId="367144437">
    <w:abstractNumId w:val="1"/>
  </w:num>
  <w:num w:numId="11" w16cid:durableId="869225757">
    <w:abstractNumId w:val="0"/>
  </w:num>
  <w:num w:numId="12" w16cid:durableId="947352379">
    <w:abstractNumId w:val="11"/>
  </w:num>
  <w:num w:numId="13" w16cid:durableId="502818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7C"/>
    <w:rsid w:val="0000015E"/>
    <w:rsid w:val="00011983"/>
    <w:rsid w:val="00045971"/>
    <w:rsid w:val="0007688F"/>
    <w:rsid w:val="0008336A"/>
    <w:rsid w:val="000A0CE2"/>
    <w:rsid w:val="000E13D2"/>
    <w:rsid w:val="00103EC0"/>
    <w:rsid w:val="0016220C"/>
    <w:rsid w:val="0019283E"/>
    <w:rsid w:val="001A7FDB"/>
    <w:rsid w:val="00223C2F"/>
    <w:rsid w:val="00224ADA"/>
    <w:rsid w:val="0030402F"/>
    <w:rsid w:val="0031274A"/>
    <w:rsid w:val="0031287D"/>
    <w:rsid w:val="003A70A5"/>
    <w:rsid w:val="003C18CC"/>
    <w:rsid w:val="003D35DD"/>
    <w:rsid w:val="004A3480"/>
    <w:rsid w:val="004E1C39"/>
    <w:rsid w:val="00533DD5"/>
    <w:rsid w:val="00536168"/>
    <w:rsid w:val="005700D6"/>
    <w:rsid w:val="005959FF"/>
    <w:rsid w:val="006544B2"/>
    <w:rsid w:val="006647A5"/>
    <w:rsid w:val="006D3336"/>
    <w:rsid w:val="006F6C2B"/>
    <w:rsid w:val="00743A6C"/>
    <w:rsid w:val="00756F10"/>
    <w:rsid w:val="00766912"/>
    <w:rsid w:val="007B0640"/>
    <w:rsid w:val="007E4B2C"/>
    <w:rsid w:val="00805F2A"/>
    <w:rsid w:val="008152A4"/>
    <w:rsid w:val="0083442A"/>
    <w:rsid w:val="008374D9"/>
    <w:rsid w:val="00854579"/>
    <w:rsid w:val="00857420"/>
    <w:rsid w:val="008578E9"/>
    <w:rsid w:val="0088129C"/>
    <w:rsid w:val="0093407F"/>
    <w:rsid w:val="009377B1"/>
    <w:rsid w:val="00950D7D"/>
    <w:rsid w:val="009A427C"/>
    <w:rsid w:val="009A42C3"/>
    <w:rsid w:val="009B6DCE"/>
    <w:rsid w:val="009F676F"/>
    <w:rsid w:val="00A53E7B"/>
    <w:rsid w:val="00A71A45"/>
    <w:rsid w:val="00A951F7"/>
    <w:rsid w:val="00AD4A48"/>
    <w:rsid w:val="00AE3418"/>
    <w:rsid w:val="00B05568"/>
    <w:rsid w:val="00B06C12"/>
    <w:rsid w:val="00B904DD"/>
    <w:rsid w:val="00BB1015"/>
    <w:rsid w:val="00C04BCF"/>
    <w:rsid w:val="00C12284"/>
    <w:rsid w:val="00C53038"/>
    <w:rsid w:val="00C60A5B"/>
    <w:rsid w:val="00C66666"/>
    <w:rsid w:val="00C76A3A"/>
    <w:rsid w:val="00C91592"/>
    <w:rsid w:val="00CB4E2F"/>
    <w:rsid w:val="00D85C28"/>
    <w:rsid w:val="00D96234"/>
    <w:rsid w:val="00DB07A0"/>
    <w:rsid w:val="00DD3870"/>
    <w:rsid w:val="00E253FB"/>
    <w:rsid w:val="00E43AF5"/>
    <w:rsid w:val="00E46D93"/>
    <w:rsid w:val="00EF7385"/>
    <w:rsid w:val="00F12583"/>
    <w:rsid w:val="00F47C51"/>
    <w:rsid w:val="00F762F3"/>
    <w:rsid w:val="00F91A2E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2B59"/>
  <w15:chartTrackingRefBased/>
  <w15:docId w15:val="{32C25854-459E-4F30-A845-C3C3F203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3442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3442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3442A"/>
    <w:rPr>
      <w:vertAlign w:val="superscript"/>
    </w:rPr>
  </w:style>
  <w:style w:type="paragraph" w:styleId="Odsekzoznamu">
    <w:name w:val="List Paragraph"/>
    <w:basedOn w:val="Normlny"/>
    <w:uiPriority w:val="34"/>
    <w:qFormat/>
    <w:rsid w:val="0004597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04B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4B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4B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4B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4BCF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A0CE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A0CE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E3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.sk/wp-content/uploads/2020/11/Ziadost-o-schvalenie-lieku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E8CB-2B4A-4187-B902-3F0D3F91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1489</Words>
  <Characters>8491</Characters>
  <Application>Microsoft Office Word</Application>
  <DocSecurity>4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Slaninková Viera</dc:creator>
  <cp:keywords/>
  <dc:description/>
  <cp:lastModifiedBy>Schererová Iveta</cp:lastModifiedBy>
  <cp:revision>2</cp:revision>
  <dcterms:created xsi:type="dcterms:W3CDTF">2025-02-12T12:31:00Z</dcterms:created>
  <dcterms:modified xsi:type="dcterms:W3CDTF">2025-02-12T12:31:00Z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2024-02-12T10:07:50Z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71734d61-7553-443e-8c9b-792504c8167e</vt:lpwstr>
  </property>
  <property fmtid="{D5CDD505-2E9C-101B-9397-08002B2CF9AE}" pid="8" name="MSIP_Label_afdf9507-93a5-446c-bbde-6ddc74e3853b_ContentBits">
    <vt:lpwstr>0</vt:lpwstr>
  </property>
</Properties>
</file>